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E5E21" w:rsidR="006B053A" w:rsidP="006B053A" w:rsidRDefault="006B053A" w14:paraId="27457d7" w14:textId="27457d7">
      <w:pPr>
        <w15:collapsed w:val="false"/>
        <w:rPr>
          <w:color w:val="auto"/>
          <w:spacing w:val="8"/>
          <w:sz w:val="23"/>
          <w:szCs w:val="23"/>
        </w:rPr>
      </w:pPr>
      <w:bookmarkStart w:name="_GoBack" w:id="0"/>
      <w:bookmarkEnd w:id="0"/>
      <w:r w:rsidRPr="009E5E21">
        <w:rPr>
          <w:color w:val="auto"/>
          <w:sz w:val="23"/>
          <w:szCs w:val="23"/>
        </w:rPr>
        <w:t xml:space="preserve">   REPUBLIKA HRVATSKA </w:t>
      </w:r>
      <w:r w:rsidRPr="009E5E21">
        <w:rPr>
          <w:color w:val="auto"/>
          <w:sz w:val="23"/>
          <w:szCs w:val="23"/>
        </w:rPr>
        <w:tab/>
      </w:r>
      <w:r w:rsidRPr="009E5E21">
        <w:rPr>
          <w:color w:val="auto"/>
          <w:sz w:val="23"/>
          <w:szCs w:val="23"/>
        </w:rPr>
        <w:tab/>
      </w:r>
      <w:r w:rsidRPr="009E5E21">
        <w:rPr>
          <w:color w:val="auto"/>
          <w:sz w:val="23"/>
          <w:szCs w:val="23"/>
        </w:rPr>
        <w:tab/>
      </w:r>
      <w:r w:rsidRPr="009E5E21">
        <w:rPr>
          <w:color w:val="auto"/>
          <w:sz w:val="23"/>
          <w:szCs w:val="23"/>
        </w:rPr>
        <w:tab/>
      </w:r>
      <w:r w:rsidRPr="009E5E21">
        <w:rPr>
          <w:color w:val="auto"/>
          <w:sz w:val="23"/>
          <w:szCs w:val="23"/>
        </w:rPr>
        <w:tab/>
      </w:r>
      <w:r w:rsidRPr="009E5E21">
        <w:rPr>
          <w:color w:val="auto"/>
          <w:sz w:val="23"/>
          <w:szCs w:val="23"/>
        </w:rPr>
        <w:tab/>
        <w:t xml:space="preserve">       </w:t>
      </w:r>
    </w:p>
    <w:p w:rsidRPr="009E5E21" w:rsidR="006B053A" w:rsidP="006B053A" w:rsidRDefault="006B053A">
      <w:pPr>
        <w:rPr>
          <w:color w:val="auto"/>
          <w:sz w:val="23"/>
          <w:szCs w:val="23"/>
        </w:rPr>
      </w:pPr>
      <w:r w:rsidRPr="009E5E21">
        <w:rPr>
          <w:color w:val="auto"/>
          <w:sz w:val="23"/>
          <w:szCs w:val="23"/>
        </w:rPr>
        <w:t>TRGOVAČKI SUD U PAZINU</w:t>
      </w:r>
    </w:p>
    <w:p w:rsidRPr="009E5E21" w:rsidR="008E72BF" w:rsidP="006B053A" w:rsidRDefault="006B053A">
      <w:pPr>
        <w:ind w:left="2124" w:firstLine="708"/>
        <w:rPr>
          <w:color w:val="auto"/>
          <w:sz w:val="23"/>
          <w:szCs w:val="23"/>
        </w:rPr>
      </w:pPr>
      <w:r w:rsidRPr="009E5E21">
        <w:rPr>
          <w:color w:val="auto"/>
          <w:sz w:val="23"/>
          <w:szCs w:val="23"/>
        </w:rPr>
        <w:t xml:space="preserve">                                                  </w:t>
      </w:r>
      <w:r w:rsidRPr="009E5E21">
        <w:rPr>
          <w:color w:val="auto"/>
          <w:sz w:val="23"/>
          <w:szCs w:val="23"/>
        </w:rPr>
        <w:tab/>
      </w:r>
    </w:p>
    <w:p w:rsidRPr="009E5E21" w:rsidR="008E72BF" w:rsidP="006B053A" w:rsidRDefault="008E72BF">
      <w:pPr>
        <w:ind w:left="2124" w:firstLine="708"/>
        <w:rPr>
          <w:color w:val="auto"/>
          <w:sz w:val="23"/>
          <w:szCs w:val="23"/>
        </w:rPr>
      </w:pPr>
    </w:p>
    <w:p w:rsidRPr="009E5E21" w:rsidR="006B053A" w:rsidP="00991887" w:rsidRDefault="006B053A">
      <w:pPr>
        <w:ind w:left="6372" w:firstLine="708"/>
        <w:rPr>
          <w:color w:val="auto"/>
          <w:sz w:val="23"/>
          <w:szCs w:val="23"/>
        </w:rPr>
      </w:pPr>
      <w:r w:rsidRPr="009E5E21">
        <w:rPr>
          <w:color w:val="auto"/>
          <w:sz w:val="23"/>
          <w:szCs w:val="23"/>
        </w:rPr>
        <w:t>1 St-</w:t>
      </w:r>
      <w:r w:rsidRPr="009E5E21" w:rsidR="00991887">
        <w:rPr>
          <w:color w:val="auto"/>
          <w:sz w:val="23"/>
          <w:szCs w:val="23"/>
        </w:rPr>
        <w:t>228/2019-</w:t>
      </w:r>
      <w:r w:rsidRPr="009E5E21" w:rsidR="00985E9B">
        <w:rPr>
          <w:color w:val="auto"/>
          <w:sz w:val="23"/>
          <w:szCs w:val="23"/>
        </w:rPr>
        <w:t>140</w:t>
      </w:r>
    </w:p>
    <w:p w:rsidRPr="009E5E21" w:rsidR="006B053A" w:rsidP="006B053A" w:rsidRDefault="006B053A">
      <w:pPr>
        <w:jc w:val="center"/>
        <w:rPr>
          <w:color w:val="auto"/>
          <w:sz w:val="23"/>
          <w:szCs w:val="23"/>
        </w:rPr>
      </w:pPr>
      <w:r w:rsidRPr="009E5E21">
        <w:rPr>
          <w:color w:val="auto"/>
          <w:sz w:val="23"/>
          <w:szCs w:val="23"/>
        </w:rPr>
        <w:t>ZAPISNIK</w:t>
      </w:r>
    </w:p>
    <w:p w:rsidRPr="009E5E21" w:rsidR="006B053A" w:rsidP="006B053A" w:rsidRDefault="006B053A">
      <w:pPr>
        <w:jc w:val="center"/>
        <w:rPr>
          <w:color w:val="auto"/>
          <w:sz w:val="23"/>
          <w:szCs w:val="23"/>
        </w:rPr>
      </w:pPr>
      <w:r w:rsidRPr="009E5E21">
        <w:rPr>
          <w:color w:val="auto"/>
          <w:sz w:val="23"/>
          <w:szCs w:val="23"/>
        </w:rPr>
        <w:t xml:space="preserve">od </w:t>
      </w:r>
      <w:r w:rsidRPr="009E5E21" w:rsidR="00161931">
        <w:rPr>
          <w:color w:val="auto"/>
          <w:sz w:val="23"/>
          <w:szCs w:val="23"/>
        </w:rPr>
        <w:t>2. prosinca</w:t>
      </w:r>
      <w:r w:rsidRPr="009E5E21" w:rsidR="00037F31">
        <w:rPr>
          <w:color w:val="auto"/>
          <w:sz w:val="23"/>
          <w:szCs w:val="23"/>
        </w:rPr>
        <w:t xml:space="preserve"> 2020.</w:t>
      </w:r>
    </w:p>
    <w:p w:rsidRPr="009E5E21" w:rsidR="006B053A" w:rsidP="006B053A" w:rsidRDefault="006B053A">
      <w:pPr>
        <w:jc w:val="center"/>
        <w:rPr>
          <w:color w:val="auto"/>
          <w:sz w:val="23"/>
          <w:szCs w:val="23"/>
        </w:rPr>
      </w:pPr>
    </w:p>
    <w:p w:rsidRPr="009E5E21" w:rsidR="001D5490" w:rsidP="009436D3" w:rsidRDefault="005C2C28">
      <w:pPr>
        <w:jc w:val="center"/>
        <w:rPr>
          <w:bCs/>
          <w:sz w:val="23"/>
          <w:szCs w:val="23"/>
        </w:rPr>
      </w:pPr>
      <w:r w:rsidRPr="009E5E21">
        <w:rPr>
          <w:color w:val="auto"/>
          <w:sz w:val="23"/>
          <w:szCs w:val="23"/>
        </w:rPr>
        <w:t>O</w:t>
      </w:r>
      <w:r w:rsidRPr="009E5E21" w:rsidR="006B053A">
        <w:rPr>
          <w:color w:val="auto"/>
          <w:sz w:val="23"/>
          <w:szCs w:val="23"/>
        </w:rPr>
        <w:t xml:space="preserve"> održanoj sjednici Skupštine vjerovnika stečajnog dužnika </w:t>
      </w:r>
      <w:r w:rsidRPr="009E5E21" w:rsidR="00BE2E93">
        <w:rPr>
          <w:bCs/>
          <w:sz w:val="23"/>
          <w:szCs w:val="23"/>
        </w:rPr>
        <w:t xml:space="preserve">SANING </w:t>
      </w:r>
      <w:r w:rsidRPr="009E5E21" w:rsidR="00037F31">
        <w:rPr>
          <w:bCs/>
          <w:sz w:val="23"/>
          <w:szCs w:val="23"/>
        </w:rPr>
        <w:t xml:space="preserve">d.o.o. u stečaju, </w:t>
      </w:r>
      <w:r w:rsidRPr="009E5E21" w:rsidR="00BE2E93">
        <w:rPr>
          <w:bCs/>
          <w:sz w:val="23"/>
          <w:szCs w:val="23"/>
        </w:rPr>
        <w:t>OIB 02315159182, Siparska 21, Zambratija</w:t>
      </w:r>
    </w:p>
    <w:p w:rsidRPr="009E5E21" w:rsidR="009436D3" w:rsidP="009436D3" w:rsidRDefault="009436D3">
      <w:pPr>
        <w:jc w:val="center"/>
        <w:rPr>
          <w:color w:val="auto"/>
          <w:sz w:val="23"/>
          <w:szCs w:val="23"/>
        </w:rPr>
      </w:pPr>
    </w:p>
    <w:p w:rsidRPr="009E5E21" w:rsidR="006B053A" w:rsidP="006B053A" w:rsidRDefault="006B053A">
      <w:pPr>
        <w:jc w:val="both"/>
        <w:rPr>
          <w:color w:val="auto"/>
          <w:sz w:val="23"/>
          <w:szCs w:val="23"/>
        </w:rPr>
      </w:pPr>
      <w:r w:rsidRPr="009E5E21">
        <w:rPr>
          <w:color w:val="auto"/>
          <w:sz w:val="23"/>
          <w:szCs w:val="23"/>
        </w:rPr>
        <w:t>OD SUDA NAZOČNI:</w:t>
      </w:r>
    </w:p>
    <w:p w:rsidRPr="009E5E21" w:rsidR="006B053A" w:rsidP="006B053A" w:rsidRDefault="006B053A">
      <w:pPr>
        <w:jc w:val="both"/>
        <w:rPr>
          <w:color w:val="auto"/>
          <w:sz w:val="23"/>
          <w:szCs w:val="23"/>
        </w:rPr>
      </w:pPr>
      <w:r w:rsidRPr="009E5E21">
        <w:rPr>
          <w:color w:val="auto"/>
          <w:sz w:val="23"/>
          <w:szCs w:val="23"/>
        </w:rPr>
        <w:t xml:space="preserve">Damir Rabar, stečajni sudac </w:t>
      </w:r>
    </w:p>
    <w:p w:rsidRPr="009E5E21" w:rsidR="006B053A" w:rsidP="006B053A" w:rsidRDefault="00BE2E93">
      <w:pPr>
        <w:jc w:val="both"/>
        <w:rPr>
          <w:color w:val="auto"/>
          <w:sz w:val="23"/>
          <w:szCs w:val="23"/>
        </w:rPr>
      </w:pPr>
      <w:r w:rsidRPr="009E5E21">
        <w:rPr>
          <w:color w:val="auto"/>
          <w:sz w:val="23"/>
          <w:szCs w:val="23"/>
        </w:rPr>
        <w:t>Karin Vicel</w:t>
      </w:r>
      <w:r w:rsidRPr="009E5E21" w:rsidR="006B053A">
        <w:rPr>
          <w:color w:val="auto"/>
          <w:sz w:val="23"/>
          <w:szCs w:val="23"/>
        </w:rPr>
        <w:t>, zapisničar</w:t>
      </w:r>
    </w:p>
    <w:p w:rsidRPr="009E5E21" w:rsidR="006B053A" w:rsidP="006B053A" w:rsidRDefault="006B053A">
      <w:pPr>
        <w:jc w:val="both"/>
        <w:rPr>
          <w:color w:val="auto"/>
          <w:sz w:val="23"/>
          <w:szCs w:val="23"/>
        </w:rPr>
      </w:pPr>
    </w:p>
    <w:p w:rsidRPr="009E5E21" w:rsidR="006B053A" w:rsidP="006B053A" w:rsidRDefault="006B053A">
      <w:pPr>
        <w:jc w:val="both"/>
        <w:rPr>
          <w:color w:val="auto"/>
          <w:sz w:val="23"/>
          <w:szCs w:val="23"/>
        </w:rPr>
      </w:pPr>
      <w:r w:rsidRPr="009E5E21">
        <w:rPr>
          <w:color w:val="auto"/>
          <w:sz w:val="23"/>
          <w:szCs w:val="23"/>
        </w:rPr>
        <w:t xml:space="preserve">Početak u </w:t>
      </w:r>
      <w:r w:rsidRPr="009E5E21" w:rsidR="00161931">
        <w:rPr>
          <w:color w:val="auto"/>
          <w:sz w:val="23"/>
          <w:szCs w:val="23"/>
        </w:rPr>
        <w:t>9</w:t>
      </w:r>
      <w:r w:rsidRPr="009E5E21" w:rsidR="00BE2E93">
        <w:rPr>
          <w:color w:val="auto"/>
          <w:sz w:val="23"/>
          <w:szCs w:val="23"/>
        </w:rPr>
        <w:t>,</w:t>
      </w:r>
      <w:r w:rsidRPr="009E5E21" w:rsidR="005C2C28">
        <w:rPr>
          <w:color w:val="auto"/>
          <w:sz w:val="23"/>
          <w:szCs w:val="23"/>
        </w:rPr>
        <w:t>00</w:t>
      </w:r>
      <w:r w:rsidRPr="009E5E21">
        <w:rPr>
          <w:color w:val="auto"/>
          <w:sz w:val="23"/>
          <w:szCs w:val="23"/>
        </w:rPr>
        <w:t xml:space="preserve"> sati</w:t>
      </w:r>
    </w:p>
    <w:p w:rsidRPr="009E5E21" w:rsidR="006B053A" w:rsidP="006B053A" w:rsidRDefault="006B053A">
      <w:pPr>
        <w:jc w:val="both"/>
        <w:rPr>
          <w:color w:val="auto"/>
          <w:sz w:val="23"/>
          <w:szCs w:val="23"/>
        </w:rPr>
      </w:pPr>
    </w:p>
    <w:p w:rsidRPr="009E5E21" w:rsidR="006B053A" w:rsidP="006B053A" w:rsidRDefault="006B053A">
      <w:pPr>
        <w:jc w:val="both"/>
        <w:rPr>
          <w:color w:val="auto"/>
          <w:sz w:val="23"/>
          <w:szCs w:val="23"/>
        </w:rPr>
      </w:pPr>
      <w:r w:rsidRPr="009E5E21">
        <w:rPr>
          <w:color w:val="auto"/>
          <w:sz w:val="23"/>
          <w:szCs w:val="23"/>
        </w:rPr>
        <w:t>Ročište je javno.</w:t>
      </w:r>
    </w:p>
    <w:p w:rsidRPr="009E5E21" w:rsidR="006B053A" w:rsidP="006B053A" w:rsidRDefault="006B053A">
      <w:pPr>
        <w:jc w:val="both"/>
        <w:rPr>
          <w:color w:val="auto"/>
          <w:sz w:val="23"/>
          <w:szCs w:val="23"/>
        </w:rPr>
      </w:pPr>
    </w:p>
    <w:p w:rsidRPr="009E5E21" w:rsidR="00991887" w:rsidP="00991887" w:rsidRDefault="006B053A">
      <w:pPr>
        <w:ind w:firstLine="708"/>
        <w:jc w:val="both"/>
        <w:rPr>
          <w:color w:val="auto"/>
          <w:sz w:val="23"/>
          <w:szCs w:val="23"/>
        </w:rPr>
      </w:pPr>
      <w:r w:rsidRPr="009E5E21">
        <w:rPr>
          <w:color w:val="auto"/>
          <w:sz w:val="23"/>
          <w:szCs w:val="23"/>
        </w:rPr>
        <w:t>Utvrđuje se da je pristupi</w:t>
      </w:r>
      <w:r w:rsidRPr="009E5E21" w:rsidR="00991887">
        <w:rPr>
          <w:color w:val="auto"/>
          <w:sz w:val="23"/>
          <w:szCs w:val="23"/>
        </w:rPr>
        <w:t xml:space="preserve">o stečajni upravitelj Alein Khan. </w:t>
      </w:r>
    </w:p>
    <w:p w:rsidRPr="009E5E21" w:rsidR="00991887" w:rsidP="00991887" w:rsidRDefault="00991887">
      <w:pPr>
        <w:ind w:firstLine="708"/>
        <w:jc w:val="both"/>
        <w:rPr>
          <w:sz w:val="23"/>
          <w:szCs w:val="23"/>
        </w:rPr>
      </w:pPr>
    </w:p>
    <w:p w:rsidRPr="009E5E21" w:rsidR="00991887" w:rsidP="00991887" w:rsidRDefault="00991887">
      <w:pPr>
        <w:jc w:val="both"/>
        <w:rPr>
          <w:sz w:val="23"/>
          <w:szCs w:val="23"/>
        </w:rPr>
      </w:pPr>
      <w:r w:rsidRPr="009E5E21">
        <w:rPr>
          <w:sz w:val="23"/>
          <w:szCs w:val="23"/>
        </w:rPr>
        <w:t>Utvrđuje se da su na današnje ročište pristupili vjerovnici:</w:t>
      </w:r>
    </w:p>
    <w:p w:rsidRPr="009E5E21" w:rsidR="00667056" w:rsidP="00991887" w:rsidRDefault="00667056">
      <w:pPr>
        <w:jc w:val="both"/>
        <w:rPr>
          <w:sz w:val="23"/>
          <w:szCs w:val="23"/>
        </w:rPr>
      </w:pPr>
    </w:p>
    <w:p w:rsidRPr="009E5E21" w:rsidR="00667056" w:rsidP="00991887" w:rsidRDefault="00667056">
      <w:pPr>
        <w:jc w:val="both"/>
        <w:rPr>
          <w:color w:val="auto"/>
          <w:sz w:val="23"/>
          <w:szCs w:val="23"/>
        </w:rPr>
      </w:pPr>
      <w:r w:rsidRPr="009E5E21">
        <w:rPr>
          <w:color w:val="auto"/>
          <w:sz w:val="23"/>
          <w:szCs w:val="23"/>
        </w:rPr>
        <w:t>-          za Adria Commodities d.o.o., pun. Ante Dragičević,</w:t>
      </w:r>
    </w:p>
    <w:p w:rsidRPr="009E5E21" w:rsidR="00667056" w:rsidP="00991887" w:rsidRDefault="00667056">
      <w:pPr>
        <w:jc w:val="both"/>
        <w:rPr>
          <w:color w:val="auto"/>
          <w:sz w:val="23"/>
          <w:szCs w:val="23"/>
        </w:rPr>
      </w:pPr>
      <w:r w:rsidRPr="009E5E21">
        <w:rPr>
          <w:color w:val="auto"/>
          <w:sz w:val="23"/>
          <w:szCs w:val="23"/>
        </w:rPr>
        <w:t xml:space="preserve">- </w:t>
      </w:r>
      <w:r w:rsidRPr="009E5E21">
        <w:rPr>
          <w:color w:val="auto"/>
          <w:sz w:val="23"/>
          <w:szCs w:val="23"/>
        </w:rPr>
        <w:tab/>
        <w:t>za BRAIN DEKA pun. Ana Kranjčić, odvjetnica u Rovinju,</w:t>
      </w:r>
    </w:p>
    <w:p w:rsidRPr="009E5E21" w:rsidR="00667056" w:rsidP="00667056" w:rsidRDefault="00667056">
      <w:pPr>
        <w:jc w:val="both"/>
        <w:rPr>
          <w:color w:val="auto"/>
          <w:sz w:val="23"/>
          <w:szCs w:val="23"/>
        </w:rPr>
      </w:pPr>
      <w:r w:rsidRPr="009E5E21">
        <w:rPr>
          <w:color w:val="auto"/>
          <w:sz w:val="23"/>
          <w:szCs w:val="23"/>
        </w:rPr>
        <w:t xml:space="preserve">-          za Barbaru Marinaz i odvj. ured Čohilj i partneri d.o.o., pun. Bruno Čohilj, odvjetnik u Puli,       </w:t>
      </w:r>
    </w:p>
    <w:p w:rsidRPr="009E5E21" w:rsidR="00667056" w:rsidP="00667056" w:rsidRDefault="00667056">
      <w:pPr>
        <w:jc w:val="both"/>
        <w:rPr>
          <w:color w:val="auto"/>
          <w:sz w:val="23"/>
          <w:szCs w:val="23"/>
        </w:rPr>
      </w:pPr>
      <w:r w:rsidRPr="009E5E21">
        <w:rPr>
          <w:color w:val="auto"/>
          <w:sz w:val="23"/>
          <w:szCs w:val="23"/>
        </w:rPr>
        <w:t xml:space="preserve">- </w:t>
      </w:r>
      <w:r w:rsidRPr="009E5E21">
        <w:rPr>
          <w:color w:val="auto"/>
          <w:sz w:val="23"/>
          <w:szCs w:val="23"/>
        </w:rPr>
        <w:tab/>
        <w:t>za GRAD UMAG, pun. Ivan Jurjak, dipl. iur.,</w:t>
      </w:r>
    </w:p>
    <w:p w:rsidRPr="009E5E21" w:rsidR="00667056" w:rsidP="00667056" w:rsidRDefault="00667056">
      <w:pPr>
        <w:jc w:val="both"/>
        <w:rPr>
          <w:color w:val="FF0000"/>
          <w:sz w:val="23"/>
          <w:szCs w:val="23"/>
        </w:rPr>
      </w:pPr>
      <w:r w:rsidRPr="009E5E21">
        <w:rPr>
          <w:color w:val="auto"/>
          <w:sz w:val="23"/>
          <w:szCs w:val="23"/>
        </w:rPr>
        <w:t xml:space="preserve">- </w:t>
      </w:r>
      <w:r w:rsidRPr="009E5E21">
        <w:rPr>
          <w:color w:val="auto"/>
          <w:sz w:val="23"/>
          <w:szCs w:val="23"/>
        </w:rPr>
        <w:tab/>
        <w:t>za Klaudia Zankolu pun. Martina Benolić, odvjetnica u Umagu</w:t>
      </w:r>
    </w:p>
    <w:p w:rsidRPr="009E5E21" w:rsidR="005C2C28" w:rsidP="005C2C28" w:rsidRDefault="005C2C28">
      <w:pPr>
        <w:jc w:val="both"/>
        <w:rPr>
          <w:bCs/>
          <w:color w:val="auto"/>
          <w:sz w:val="23"/>
          <w:szCs w:val="23"/>
        </w:rPr>
      </w:pPr>
    </w:p>
    <w:p w:rsidRPr="009E5E21" w:rsidR="006B053A" w:rsidP="006B053A" w:rsidRDefault="006B053A">
      <w:pPr>
        <w:ind w:firstLine="708"/>
        <w:jc w:val="both"/>
        <w:rPr>
          <w:color w:val="auto"/>
          <w:sz w:val="23"/>
          <w:szCs w:val="23"/>
        </w:rPr>
      </w:pPr>
      <w:r w:rsidRPr="009E5E21">
        <w:rPr>
          <w:color w:val="auto"/>
          <w:sz w:val="23"/>
          <w:szCs w:val="23"/>
        </w:rPr>
        <w:t>Utvrđuje se da je za ovu sjednicu Skupštine vjerovnika javno upućen poziv vjerovnicima i objavljen na e-</w:t>
      </w:r>
      <w:r w:rsidRPr="009E5E21" w:rsidR="00667056">
        <w:rPr>
          <w:color w:val="auto"/>
          <w:sz w:val="23"/>
          <w:szCs w:val="23"/>
        </w:rPr>
        <w:t>O</w:t>
      </w:r>
      <w:r w:rsidRPr="009E5E21">
        <w:rPr>
          <w:color w:val="auto"/>
          <w:sz w:val="23"/>
          <w:szCs w:val="23"/>
        </w:rPr>
        <w:t xml:space="preserve">glasnoj ploči suda </w:t>
      </w:r>
      <w:r w:rsidRPr="009E5E21" w:rsidR="00161931">
        <w:rPr>
          <w:color w:val="auto"/>
          <w:sz w:val="23"/>
          <w:szCs w:val="23"/>
        </w:rPr>
        <w:t>10. studenog</w:t>
      </w:r>
      <w:r w:rsidRPr="009E5E21" w:rsidR="00037F31">
        <w:rPr>
          <w:color w:val="auto"/>
          <w:sz w:val="23"/>
          <w:szCs w:val="23"/>
        </w:rPr>
        <w:t xml:space="preserve"> 2020.</w:t>
      </w:r>
    </w:p>
    <w:p w:rsidRPr="009E5E21" w:rsidR="00667056" w:rsidP="00667056" w:rsidRDefault="00667056">
      <w:pPr>
        <w:ind w:firstLine="708"/>
        <w:jc w:val="both"/>
        <w:rPr>
          <w:sz w:val="23"/>
          <w:szCs w:val="23"/>
        </w:rPr>
      </w:pPr>
    </w:p>
    <w:p w:rsidRPr="009E5E21" w:rsidR="00667056" w:rsidP="00667056" w:rsidRDefault="00667056">
      <w:pPr>
        <w:ind w:left="708"/>
        <w:jc w:val="both"/>
        <w:rPr>
          <w:sz w:val="23"/>
          <w:szCs w:val="23"/>
        </w:rPr>
      </w:pPr>
      <w:r w:rsidRPr="009E5E21">
        <w:rPr>
          <w:sz w:val="23"/>
          <w:szCs w:val="23"/>
        </w:rPr>
        <w:t>Dnevni red skupštine:</w:t>
      </w:r>
    </w:p>
    <w:p w:rsidRPr="009E5E21" w:rsidR="00667056" w:rsidP="00667056" w:rsidRDefault="00667056">
      <w:pPr>
        <w:jc w:val="both"/>
        <w:rPr>
          <w:sz w:val="23"/>
          <w:szCs w:val="23"/>
        </w:rPr>
      </w:pPr>
    </w:p>
    <w:p w:rsidRPr="009E5E21" w:rsidR="00667056" w:rsidP="00667056" w:rsidRDefault="00667056">
      <w:pPr>
        <w:ind w:firstLine="708"/>
        <w:jc w:val="both"/>
        <w:rPr>
          <w:sz w:val="23"/>
          <w:szCs w:val="23"/>
        </w:rPr>
      </w:pPr>
      <w:r w:rsidRPr="009E5E21">
        <w:rPr>
          <w:sz w:val="23"/>
          <w:szCs w:val="23"/>
        </w:rPr>
        <w:t>1. Razmatranje i odlučivanje o prijedlogu vjerovnika, Klaudia Zankole, Barbare Marinac i Brain deka d.o.o. da stečajni upravitelj podnese zahtjev za izravnu naplatu protiv Grada Umag tražbine temeljem presude Trgovačkog suda u Rijeci SS u Pazinu P-2211/2011 iznosa od 4.532.783,47 kn uvećano za zatezne kamate tekuće na glavnicu u visini od 6.419.292,80 kn počev od 02.07.2020. pa do isplate a u vezi pravnog stava izraženog u predmetnom zahtjevu vjerovnika.</w:t>
      </w:r>
    </w:p>
    <w:p w:rsidRPr="009E5E21" w:rsidR="00667056" w:rsidP="00667056" w:rsidRDefault="00667056">
      <w:pPr>
        <w:ind w:firstLine="708"/>
        <w:jc w:val="both"/>
        <w:rPr>
          <w:sz w:val="23"/>
          <w:szCs w:val="23"/>
        </w:rPr>
      </w:pPr>
      <w:r w:rsidRPr="009E5E21">
        <w:rPr>
          <w:sz w:val="23"/>
          <w:szCs w:val="23"/>
        </w:rPr>
        <w:t>2. Odluka o prihvaćanju utvrđene vrijednosti i načina prodaje nekretnina sa razlučnim pravom u stečajnom postupku sukladno podnesku stečajnog upravitelja od 6. studenog 2020. a sve temeljem ranije donesenih pravomoćnih rješenja o prodaji.</w:t>
      </w:r>
    </w:p>
    <w:p w:rsidRPr="009E5E21" w:rsidR="00667056" w:rsidP="00667056" w:rsidRDefault="00667056">
      <w:pPr>
        <w:ind w:firstLine="708"/>
        <w:jc w:val="both"/>
        <w:rPr>
          <w:sz w:val="23"/>
          <w:szCs w:val="23"/>
        </w:rPr>
      </w:pPr>
      <w:r w:rsidRPr="009E5E21">
        <w:rPr>
          <w:sz w:val="23"/>
          <w:szCs w:val="23"/>
        </w:rPr>
        <w:t>3. Raspravljanje i odlučivanje i moguće davanje naloga stečajnom upravitelju radi postupanja povodom Aneksa br 1 Ugovora o izdavanju devizne garancije br.311-DG-2/2008 od 22. kolovoza 2011. zaključenog između stečajnog dužnika i Hypo-Alpe-Adria-Bank d.d. te sudionika Ivana Mandli, Božene Črnac, Barbare Marinac i Sanjina Marinac.</w:t>
      </w:r>
    </w:p>
    <w:p w:rsidRPr="009E5E21" w:rsidR="00667056" w:rsidP="00667056" w:rsidRDefault="00667056">
      <w:pPr>
        <w:ind w:firstLine="708"/>
        <w:jc w:val="both"/>
        <w:rPr>
          <w:sz w:val="23"/>
          <w:szCs w:val="23"/>
        </w:rPr>
      </w:pPr>
      <w:r w:rsidRPr="009E5E21">
        <w:rPr>
          <w:sz w:val="23"/>
          <w:szCs w:val="23"/>
        </w:rPr>
        <w:t>4. Razno.</w:t>
      </w:r>
    </w:p>
    <w:p w:rsidRPr="009E5E21" w:rsidR="006B053A" w:rsidP="006B053A" w:rsidRDefault="006B053A">
      <w:pPr>
        <w:jc w:val="both"/>
        <w:rPr>
          <w:color w:val="auto"/>
          <w:sz w:val="23"/>
          <w:szCs w:val="23"/>
        </w:rPr>
      </w:pPr>
    </w:p>
    <w:p w:rsidRPr="009E5E21" w:rsidR="006B053A" w:rsidP="006B053A" w:rsidRDefault="006B053A">
      <w:pPr>
        <w:ind w:firstLine="708"/>
        <w:jc w:val="both"/>
        <w:rPr>
          <w:color w:val="auto"/>
          <w:sz w:val="23"/>
          <w:szCs w:val="23"/>
        </w:rPr>
      </w:pPr>
      <w:r w:rsidRPr="009E5E21">
        <w:rPr>
          <w:color w:val="auto"/>
          <w:sz w:val="23"/>
          <w:szCs w:val="23"/>
        </w:rPr>
        <w:t>Utvrđuje se da pristupjelim stečajnim vjerovnicima na današnjoj sjednici Skupštine vjerovnika pripada pravo glasa na temelju utvrđenih tražbina, te mogu sudjelovati u glasovanju.</w:t>
      </w:r>
    </w:p>
    <w:p w:rsidRPr="009E5E21" w:rsidR="00667056" w:rsidP="006B053A" w:rsidRDefault="00667056">
      <w:pPr>
        <w:ind w:firstLine="708"/>
        <w:jc w:val="both"/>
        <w:rPr>
          <w:color w:val="auto"/>
          <w:sz w:val="23"/>
          <w:szCs w:val="23"/>
        </w:rPr>
      </w:pPr>
    </w:p>
    <w:p w:rsidRPr="009E5E21" w:rsidR="00667056" w:rsidP="006B053A" w:rsidRDefault="00667056">
      <w:pPr>
        <w:ind w:firstLine="708"/>
        <w:jc w:val="both"/>
        <w:rPr>
          <w:color w:val="auto"/>
          <w:sz w:val="23"/>
          <w:szCs w:val="23"/>
        </w:rPr>
      </w:pPr>
      <w:r w:rsidRPr="009E5E21">
        <w:rPr>
          <w:color w:val="auto"/>
          <w:sz w:val="23"/>
          <w:szCs w:val="23"/>
        </w:rPr>
        <w:t>Ad</w:t>
      </w:r>
      <w:r w:rsidRPr="009E5E21" w:rsidR="005A24EA">
        <w:rPr>
          <w:color w:val="auto"/>
          <w:sz w:val="23"/>
          <w:szCs w:val="23"/>
        </w:rPr>
        <w:t xml:space="preserve"> </w:t>
      </w:r>
      <w:r w:rsidRPr="009E5E21">
        <w:rPr>
          <w:color w:val="auto"/>
          <w:sz w:val="23"/>
          <w:szCs w:val="23"/>
        </w:rPr>
        <w:t>1)</w:t>
      </w:r>
    </w:p>
    <w:p w:rsidRPr="009E5E21" w:rsidR="00667056" w:rsidP="006B053A" w:rsidRDefault="00667056">
      <w:pPr>
        <w:ind w:firstLine="708"/>
        <w:jc w:val="both"/>
        <w:rPr>
          <w:color w:val="auto"/>
          <w:sz w:val="23"/>
          <w:szCs w:val="23"/>
        </w:rPr>
      </w:pPr>
      <w:r w:rsidRPr="009E5E21">
        <w:rPr>
          <w:color w:val="auto"/>
          <w:sz w:val="23"/>
          <w:szCs w:val="23"/>
        </w:rPr>
        <w:lastRenderedPageBreak/>
        <w:t xml:space="preserve">Pun. vjerovnika Grada Umaga navodi kako je sporazum o izvansudskoj nagodbi nezgrapno predstavljen, te da ga ne treba čitati i tumačiti doslovno. Prava volja stranaka bila je da vjerovnik Adria commodities d.o.o. ne primi cjelokupni novčani iznos koji bi mu pripao isplatiti od strane Grada Umaga u odnosu na </w:t>
      </w:r>
      <w:r w:rsidRPr="009E5E21" w:rsidR="00447764">
        <w:rPr>
          <w:color w:val="auto"/>
          <w:sz w:val="23"/>
          <w:szCs w:val="23"/>
        </w:rPr>
        <w:t>tražbinu koju</w:t>
      </w:r>
      <w:r w:rsidRPr="009E5E21">
        <w:rPr>
          <w:color w:val="auto"/>
          <w:sz w:val="23"/>
          <w:szCs w:val="23"/>
        </w:rPr>
        <w:t xml:space="preserve"> je Saning imao prema Gradu Umagu, već da primi manji iznos te da u preostalom dijelu otpusti svoje potraživanje prema Gradu Umagu. </w:t>
      </w:r>
    </w:p>
    <w:p w:rsidRPr="009E5E21" w:rsidR="00667056" w:rsidP="006B053A" w:rsidRDefault="00667056">
      <w:pPr>
        <w:ind w:firstLine="708"/>
        <w:jc w:val="both"/>
        <w:rPr>
          <w:color w:val="auto"/>
          <w:sz w:val="23"/>
          <w:szCs w:val="23"/>
        </w:rPr>
      </w:pPr>
      <w:r w:rsidRPr="009E5E21">
        <w:rPr>
          <w:color w:val="auto"/>
          <w:sz w:val="23"/>
          <w:szCs w:val="23"/>
        </w:rPr>
        <w:t xml:space="preserve">Alternativa napisane odredbe bila bi da Adria commodities d.o.o. naplati cijelu takvu tražbinu, te da potom dio iste vrati Gradu Umagu, a što bi bilo samo dovelo do povećanja bankovnih troškova. Adria commodities d.o.o. djelovao je dakle u svoje ime isključivo u pogledu svoje tražbine, a ne u ime stečajnog dužnika Saning d.o.o., te je u tom smislu odrekao se dijela novčanog iznosa na koji je imao pravo samo i izravno sebi na štetu. Tome u prilog govori uglavak članka 5. sporazuma prema kojem </w:t>
      </w:r>
      <w:r w:rsidRPr="009E5E21" w:rsidR="00447764">
        <w:rPr>
          <w:color w:val="auto"/>
          <w:sz w:val="23"/>
          <w:szCs w:val="23"/>
        </w:rPr>
        <w:t xml:space="preserve">dogovor stranaka ne ide ni na koji način na štetu stečajnog dužnika pa ni stečajnih vjerovnika iz razloga što se, ukoliko budu ispunjene sve pretpostavke iz sporazuma, uzeti će se da se konačnom isplatom iznosa iz članka 2. točka 2. smatra da je stečajni dužnik ispunio dio svoje obveze prema vjerovniku Adria commodities d.o.o. u punom iznosu kojega Grad Umag duguje stečajnom dužniku prema presudi P-2211/2011 sa svim zateznim kamatama do dana konačne isplate. Drugim riječima umanjenje tražbine vlastite Adria commodities d.o.o nema reperkusije na preostale stečajne vjerovnike. </w:t>
      </w:r>
    </w:p>
    <w:p w:rsidRPr="009E5E21" w:rsidR="00447764" w:rsidP="006B053A" w:rsidRDefault="00447764">
      <w:pPr>
        <w:ind w:firstLine="708"/>
        <w:jc w:val="both"/>
        <w:rPr>
          <w:color w:val="auto"/>
          <w:sz w:val="23"/>
          <w:szCs w:val="23"/>
        </w:rPr>
      </w:pPr>
    </w:p>
    <w:p w:rsidRPr="009E5E21" w:rsidR="00447764" w:rsidP="006B053A" w:rsidRDefault="00E23087">
      <w:pPr>
        <w:ind w:firstLine="708"/>
        <w:jc w:val="both"/>
        <w:rPr>
          <w:color w:val="auto"/>
          <w:sz w:val="23"/>
          <w:szCs w:val="23"/>
        </w:rPr>
      </w:pPr>
      <w:r w:rsidRPr="009E5E21">
        <w:rPr>
          <w:color w:val="auto"/>
          <w:sz w:val="23"/>
          <w:szCs w:val="23"/>
        </w:rPr>
        <w:t xml:space="preserve">Pun. vjerovnika Klaudia Zankole ističe da je stav stečajnog upravitelja u kojem izražava stav da stečajni dužnik prije sklapanja predmetnog sporazuma o vansudskoj nagodbi, da nije imao mogućnost naplate predmetne tražbine, je suprotan zajedničkom interesu stečajnih vjerovnika. Okolnost da se mogućnost naplate predmetne tražbine stekla tijekom samog stečajnog postupka ne utječe na prava i pravne interese stečajnih vjerovnika, stečajne mase i stečajnog dužnika. </w:t>
      </w:r>
    </w:p>
    <w:p w:rsidRPr="009E5E21" w:rsidR="00E23087" w:rsidP="006B053A" w:rsidRDefault="00E23087">
      <w:pPr>
        <w:ind w:firstLine="708"/>
        <w:jc w:val="both"/>
        <w:rPr>
          <w:color w:val="auto"/>
          <w:sz w:val="23"/>
          <w:szCs w:val="23"/>
        </w:rPr>
      </w:pPr>
    </w:p>
    <w:p w:rsidRPr="009E5E21" w:rsidR="00E23087" w:rsidP="006B053A" w:rsidRDefault="002B0F79">
      <w:pPr>
        <w:ind w:firstLine="708"/>
        <w:jc w:val="both"/>
        <w:rPr>
          <w:color w:val="auto"/>
          <w:sz w:val="23"/>
          <w:szCs w:val="23"/>
        </w:rPr>
      </w:pPr>
      <w:r w:rsidRPr="009E5E21">
        <w:rPr>
          <w:color w:val="auto"/>
          <w:sz w:val="23"/>
          <w:szCs w:val="23"/>
        </w:rPr>
        <w:t>Pun. Adria commodities d.o.o.: nagodba je sklopljena temeljem skupštinske odluke koja na nikoji način nije dovedena u pitanje. Radi se o naplati tražbine koja je deklarirana kao izlučno pravo, u tijeku je ovršni postupak u kojem je izvršena subjektivna preinaka pa bi poduzimanje bilo kakve radnje stečajnog upravitelja bilo protivno pravnoj situaciji koja proizlazi iz ovršnog postupka. Konzumacijom ovakvoga sporazuma stečajni dužnik će se osloboditi obveze za iznos koji za više milijuna premašuje iznos koji bi trebao primiti od Grada Umaga.</w:t>
      </w:r>
    </w:p>
    <w:p w:rsidRPr="009E5E21" w:rsidR="002B0F79" w:rsidP="006B053A" w:rsidRDefault="002B0F79">
      <w:pPr>
        <w:ind w:firstLine="708"/>
        <w:jc w:val="both"/>
        <w:rPr>
          <w:color w:val="auto"/>
          <w:sz w:val="23"/>
          <w:szCs w:val="23"/>
        </w:rPr>
      </w:pPr>
    </w:p>
    <w:p w:rsidRPr="009E5E21" w:rsidR="002B0F79" w:rsidP="006B053A" w:rsidRDefault="002B0F79">
      <w:pPr>
        <w:ind w:firstLine="708"/>
        <w:jc w:val="both"/>
        <w:rPr>
          <w:color w:val="auto"/>
          <w:sz w:val="23"/>
          <w:szCs w:val="23"/>
        </w:rPr>
      </w:pPr>
      <w:r w:rsidRPr="009E5E21">
        <w:rPr>
          <w:color w:val="auto"/>
          <w:sz w:val="23"/>
          <w:szCs w:val="23"/>
        </w:rPr>
        <w:t xml:space="preserve">Na upit pun. vjerovnika Klaudia Zankole stečajni upravitelj i pun. društva Adria commodities d.o.o. suglasno ističe da sukladno odredbama članka 2.2. i 5.2. sporazuma stečajni dužnik Saning d.o.o. nije prema nikome otpustio svoje potraživanje. </w:t>
      </w:r>
    </w:p>
    <w:p w:rsidRPr="009E5E21" w:rsidR="00A67F79" w:rsidP="006B053A" w:rsidRDefault="00A67F79">
      <w:pPr>
        <w:ind w:firstLine="708"/>
        <w:jc w:val="both"/>
        <w:rPr>
          <w:color w:val="auto"/>
          <w:sz w:val="23"/>
          <w:szCs w:val="23"/>
        </w:rPr>
      </w:pPr>
    </w:p>
    <w:p w:rsidRPr="009E5E21" w:rsidR="00A67F79" w:rsidP="006B053A" w:rsidRDefault="00A67F79">
      <w:pPr>
        <w:ind w:firstLine="708"/>
        <w:jc w:val="both"/>
        <w:rPr>
          <w:color w:val="auto"/>
          <w:sz w:val="23"/>
          <w:szCs w:val="23"/>
        </w:rPr>
      </w:pPr>
      <w:r w:rsidRPr="009E5E21">
        <w:rPr>
          <w:color w:val="auto"/>
          <w:sz w:val="23"/>
          <w:szCs w:val="23"/>
        </w:rPr>
        <w:t xml:space="preserve">Stečajni upravitelj pojašnjava kako slijedi: tražbina Saninga je i nadalje pod zapljenom Adria commoditiesa d.o.o. odnosno njegova prednika, te kao takvu nije moguće uspješno naplatiti u ovršnom postupku. Sporazumom od 31. kolovoza 2020. stečajni dužnik je pristao na drugačiji način namirenja ove tražbine a to je da se njegova obveza prema Adria commodities d.o.o. umanji za cijeli iznos potraživanja prema Gradu Umagu, te iz tih razloga smatram da nije moguće niti sa stajališta materijalnog prava postići pravni uspjeh, a sve i kad bis e tako nešto pokušalo držim da bi to produciralo niz parnica među strankama, te prouzrokovalo značajne troškove koje u smislu likvidnih sredstava dužnik u ovom trenutku nema, a isto tako to bi oduljilo trajanje stečajnog postupka u smislu unovčenja stečajne mase a što bi posljedično osim evidentnih pravnih šteta prouzročilo i devastaciju materijalne imovine dužnika koje zbog navedenih sporazuma ne bi mogla pronaći kupca, odnosno biti privedena najmu. </w:t>
      </w:r>
      <w:r w:rsidRPr="009E5E21" w:rsidR="00BF3EEB">
        <w:rPr>
          <w:color w:val="auto"/>
          <w:sz w:val="23"/>
          <w:szCs w:val="23"/>
        </w:rPr>
        <w:t>I</w:t>
      </w:r>
      <w:r w:rsidRPr="009E5E21">
        <w:rPr>
          <w:color w:val="auto"/>
          <w:sz w:val="23"/>
          <w:szCs w:val="23"/>
        </w:rPr>
        <w:t xml:space="preserve">z svega navedenog predlažem da ova skupština odbije zahtjev Klaudia Zankole i Brain Deka d.o.o. da se pokrene ovršni postupak protiv Grada Umaga na predloženi način. </w:t>
      </w:r>
    </w:p>
    <w:p w:rsidRPr="009E5E21" w:rsidR="00EA2366" w:rsidP="006B053A" w:rsidRDefault="00EA2366">
      <w:pPr>
        <w:ind w:firstLine="708"/>
        <w:jc w:val="both"/>
        <w:rPr>
          <w:color w:val="auto"/>
          <w:sz w:val="23"/>
          <w:szCs w:val="23"/>
        </w:rPr>
      </w:pPr>
    </w:p>
    <w:p w:rsidRPr="009E5E21" w:rsidR="00EA2366" w:rsidP="006B053A" w:rsidRDefault="00EA2366">
      <w:pPr>
        <w:ind w:firstLine="708"/>
        <w:jc w:val="both"/>
        <w:rPr>
          <w:color w:val="auto"/>
          <w:sz w:val="23"/>
          <w:szCs w:val="23"/>
        </w:rPr>
      </w:pPr>
      <w:r w:rsidRPr="009E5E21">
        <w:rPr>
          <w:color w:val="auto"/>
          <w:sz w:val="23"/>
          <w:szCs w:val="23"/>
        </w:rPr>
        <w:t xml:space="preserve">Pun. vjerovnika Marbare Marinac ponavlja navod iz dostavljenog podneska te ističe kako odustaje od prijedloga kojeg je prethodno zajedno sa Klaudiom Zankolom i Brain Deka d.o.o. podnio naslovnom sudu. </w:t>
      </w:r>
    </w:p>
    <w:p w:rsidRPr="009E5E21" w:rsidR="009D6FE5" w:rsidP="006B053A" w:rsidRDefault="009D6FE5">
      <w:pPr>
        <w:ind w:firstLine="708"/>
        <w:jc w:val="both"/>
        <w:rPr>
          <w:color w:val="auto"/>
          <w:sz w:val="23"/>
          <w:szCs w:val="23"/>
        </w:rPr>
      </w:pPr>
    </w:p>
    <w:p w:rsidRPr="009E5E21" w:rsidR="009D6FE5" w:rsidP="006B053A" w:rsidRDefault="009D6FE5">
      <w:pPr>
        <w:ind w:firstLine="708"/>
        <w:jc w:val="both"/>
        <w:rPr>
          <w:color w:val="auto"/>
          <w:sz w:val="23"/>
          <w:szCs w:val="23"/>
        </w:rPr>
      </w:pPr>
      <w:r w:rsidRPr="009E5E21">
        <w:rPr>
          <w:color w:val="auto"/>
          <w:sz w:val="23"/>
          <w:szCs w:val="23"/>
        </w:rPr>
        <w:t xml:space="preserve">Pun. vjerovnika Klaudia Zankole naglašava kako su stranke sporazuma točno ugovorile uvjete i rokove trajanja, odnosno povlačenja drugih sudskih postupaka u tijeku čime se dozvoljava mogućnost da su prava stečajnog dužnika vezana takvim uvjetima i rokovima, što umanjuje prava koja proizlaze za stečajnog dužnika iz predmetnog sporazuma. </w:t>
      </w:r>
    </w:p>
    <w:p w:rsidRPr="009E5E21" w:rsidR="00D637B8" w:rsidP="00161931" w:rsidRDefault="00D637B8">
      <w:pPr>
        <w:jc w:val="both"/>
        <w:rPr>
          <w:color w:val="auto"/>
          <w:sz w:val="23"/>
          <w:szCs w:val="23"/>
        </w:rPr>
      </w:pPr>
    </w:p>
    <w:p w:rsidRPr="009E5E21" w:rsidR="00042EFC" w:rsidP="00042EFC" w:rsidRDefault="00042EFC">
      <w:pPr>
        <w:ind w:firstLine="708"/>
        <w:jc w:val="both"/>
        <w:rPr>
          <w:color w:val="auto"/>
          <w:sz w:val="23"/>
          <w:szCs w:val="23"/>
        </w:rPr>
      </w:pPr>
      <w:r w:rsidRPr="009E5E21">
        <w:rPr>
          <w:color w:val="auto"/>
          <w:sz w:val="23"/>
          <w:szCs w:val="23"/>
        </w:rPr>
        <w:t>Skupština vjerovnika na prijedlog stečaj</w:t>
      </w:r>
      <w:r w:rsidRPr="009E5E21" w:rsidR="00037F31">
        <w:rPr>
          <w:color w:val="auto"/>
          <w:sz w:val="23"/>
          <w:szCs w:val="23"/>
        </w:rPr>
        <w:t>nog upravitelja donosi slijedeće</w:t>
      </w:r>
      <w:r w:rsidRPr="009E5E21">
        <w:rPr>
          <w:color w:val="auto"/>
          <w:sz w:val="23"/>
          <w:szCs w:val="23"/>
        </w:rPr>
        <w:t xml:space="preserve"> odluk</w:t>
      </w:r>
      <w:r w:rsidRPr="009E5E21" w:rsidR="00037F31">
        <w:rPr>
          <w:color w:val="auto"/>
          <w:sz w:val="23"/>
          <w:szCs w:val="23"/>
        </w:rPr>
        <w:t>e</w:t>
      </w:r>
      <w:r w:rsidRPr="009E5E21">
        <w:rPr>
          <w:color w:val="auto"/>
          <w:sz w:val="23"/>
          <w:szCs w:val="23"/>
        </w:rPr>
        <w:t>:</w:t>
      </w:r>
    </w:p>
    <w:p w:rsidRPr="009E5E21" w:rsidR="00151009" w:rsidP="00042EFC" w:rsidRDefault="00151009">
      <w:pPr>
        <w:ind w:firstLine="708"/>
        <w:jc w:val="both"/>
        <w:rPr>
          <w:color w:val="auto"/>
          <w:sz w:val="23"/>
          <w:szCs w:val="23"/>
        </w:rPr>
      </w:pPr>
    </w:p>
    <w:p w:rsidRPr="009E5E21" w:rsidR="009D6FE5" w:rsidP="00042EFC" w:rsidRDefault="00A133D8">
      <w:pPr>
        <w:ind w:firstLine="708"/>
        <w:jc w:val="both"/>
        <w:rPr>
          <w:color w:val="auto"/>
          <w:sz w:val="23"/>
          <w:szCs w:val="23"/>
        </w:rPr>
      </w:pPr>
      <w:r w:rsidRPr="009E5E21">
        <w:rPr>
          <w:color w:val="auto"/>
          <w:sz w:val="23"/>
          <w:szCs w:val="23"/>
        </w:rPr>
        <w:t xml:space="preserve">Za točku I. </w:t>
      </w:r>
    </w:p>
    <w:p w:rsidRPr="009E5E21" w:rsidR="009D6FE5" w:rsidP="00042EFC" w:rsidRDefault="009D6FE5">
      <w:pPr>
        <w:ind w:firstLine="708"/>
        <w:jc w:val="both"/>
        <w:rPr>
          <w:color w:val="auto"/>
          <w:sz w:val="23"/>
          <w:szCs w:val="23"/>
        </w:rPr>
      </w:pPr>
    </w:p>
    <w:p w:rsidRPr="009E5E21" w:rsidR="009D6FE5" w:rsidP="009D6FE5" w:rsidRDefault="009D6FE5">
      <w:pPr>
        <w:ind w:firstLine="708"/>
        <w:jc w:val="both"/>
        <w:rPr>
          <w:color w:val="auto"/>
          <w:sz w:val="23"/>
          <w:szCs w:val="23"/>
        </w:rPr>
      </w:pPr>
      <w:r w:rsidRPr="009E5E21">
        <w:rPr>
          <w:sz w:val="23"/>
          <w:szCs w:val="23"/>
        </w:rPr>
        <w:t xml:space="preserve">"Nalaže se stečajnom upravitelju da </w:t>
      </w:r>
      <w:r w:rsidRPr="009E5E21">
        <w:rPr>
          <w:color w:val="auto"/>
          <w:sz w:val="23"/>
          <w:szCs w:val="23"/>
        </w:rPr>
        <w:t>podnese zahtjev za izravnu naplatu protiv Grada Umag</w:t>
      </w:r>
      <w:r w:rsidRPr="009E5E21">
        <w:rPr>
          <w:sz w:val="23"/>
          <w:szCs w:val="23"/>
        </w:rPr>
        <w:t>a</w:t>
      </w:r>
      <w:r w:rsidRPr="009E5E21">
        <w:rPr>
          <w:color w:val="auto"/>
          <w:sz w:val="23"/>
          <w:szCs w:val="23"/>
        </w:rPr>
        <w:t xml:space="preserve"> tražbine temeljem presude Trgovačkog suda u Rijeci SS u Pazinu P-2211/2011 iznosa od 4.532.783,47 kn uvećano za zatezne kamate tekuće na glavnicu u visini od 6.419.292,80 kn počev od 02.07.2020. pa do isplate a u vezi pravnog stava izraženog u predmetnom zahtjevu vjerovnika</w:t>
      </w:r>
      <w:r w:rsidRPr="009E5E21">
        <w:rPr>
          <w:sz w:val="23"/>
          <w:szCs w:val="23"/>
        </w:rPr>
        <w:t>",</w:t>
      </w:r>
    </w:p>
    <w:p w:rsidRPr="009E5E21" w:rsidR="009D6FE5" w:rsidP="00042EFC" w:rsidRDefault="009D6FE5">
      <w:pPr>
        <w:ind w:firstLine="708"/>
        <w:jc w:val="both"/>
        <w:rPr>
          <w:color w:val="auto"/>
          <w:sz w:val="23"/>
          <w:szCs w:val="23"/>
        </w:rPr>
      </w:pPr>
    </w:p>
    <w:p w:rsidRPr="009E5E21" w:rsidR="00151009" w:rsidP="00042EFC" w:rsidRDefault="00A133D8">
      <w:pPr>
        <w:ind w:firstLine="708"/>
        <w:jc w:val="both"/>
        <w:rPr>
          <w:color w:val="auto"/>
          <w:sz w:val="23"/>
          <w:szCs w:val="23"/>
        </w:rPr>
      </w:pPr>
      <w:r w:rsidRPr="009E5E21">
        <w:rPr>
          <w:color w:val="auto"/>
          <w:sz w:val="23"/>
          <w:szCs w:val="23"/>
        </w:rPr>
        <w:t xml:space="preserve">utvrđuje da je glasano na način da je ZA glasalo </w:t>
      </w:r>
      <w:r w:rsidRPr="009E5E21" w:rsidR="009D6FE5">
        <w:rPr>
          <w:color w:val="auto"/>
          <w:sz w:val="23"/>
          <w:szCs w:val="23"/>
        </w:rPr>
        <w:t>1,79</w:t>
      </w:r>
      <w:r w:rsidRPr="009E5E21">
        <w:rPr>
          <w:color w:val="auto"/>
          <w:sz w:val="23"/>
          <w:szCs w:val="23"/>
        </w:rPr>
        <w:t xml:space="preserve"> % priznatih tražbina, PROTIV je glasalo </w:t>
      </w:r>
      <w:r w:rsidRPr="009E5E21" w:rsidR="009D6FE5">
        <w:rPr>
          <w:color w:val="auto"/>
          <w:sz w:val="23"/>
          <w:szCs w:val="23"/>
        </w:rPr>
        <w:t xml:space="preserve">98,21 % priznatih tražbina. </w:t>
      </w:r>
      <w:r w:rsidRPr="009E5E21">
        <w:rPr>
          <w:color w:val="auto"/>
          <w:sz w:val="23"/>
          <w:szCs w:val="23"/>
        </w:rPr>
        <w:t xml:space="preserve"> </w:t>
      </w:r>
    </w:p>
    <w:p w:rsidRPr="009E5E21" w:rsidR="009D6FE5" w:rsidP="00042EFC" w:rsidRDefault="009D6FE5">
      <w:pPr>
        <w:ind w:firstLine="708"/>
        <w:jc w:val="both"/>
        <w:rPr>
          <w:color w:val="auto"/>
          <w:sz w:val="23"/>
          <w:szCs w:val="23"/>
        </w:rPr>
      </w:pPr>
    </w:p>
    <w:p w:rsidRPr="009E5E21" w:rsidR="00FC68C8" w:rsidP="00A133D8" w:rsidRDefault="009D6FE5">
      <w:pPr>
        <w:ind w:firstLine="708"/>
        <w:jc w:val="both"/>
        <w:rPr>
          <w:sz w:val="23"/>
          <w:szCs w:val="23"/>
        </w:rPr>
      </w:pPr>
      <w:r w:rsidRPr="009E5E21">
        <w:rPr>
          <w:color w:val="auto"/>
          <w:sz w:val="23"/>
          <w:szCs w:val="23"/>
        </w:rPr>
        <w:t>Pun. vjerovnika Klaudia Zankole pozivom na odredbu članka 108. Stečajnog zakona predlaže sudu ukinuti ovu odluku skupštine vjerovnika budući smatra da je ista protivna zajedničkim interesima stečajnih vjerovnika.</w:t>
      </w:r>
    </w:p>
    <w:p w:rsidRPr="009E5E21" w:rsidR="00FC68C8" w:rsidP="00A133D8" w:rsidRDefault="00FC68C8">
      <w:pPr>
        <w:ind w:firstLine="708"/>
        <w:jc w:val="both"/>
        <w:rPr>
          <w:sz w:val="23"/>
          <w:szCs w:val="23"/>
        </w:rPr>
      </w:pPr>
    </w:p>
    <w:p w:rsidRPr="009E5E21" w:rsidR="00FC68C8" w:rsidP="00FC68C8" w:rsidRDefault="00FC68C8">
      <w:pPr>
        <w:ind w:firstLine="708"/>
        <w:jc w:val="both"/>
        <w:rPr>
          <w:sz w:val="23"/>
          <w:szCs w:val="23"/>
        </w:rPr>
      </w:pPr>
      <w:r w:rsidRPr="009E5E21">
        <w:rPr>
          <w:sz w:val="23"/>
          <w:szCs w:val="23"/>
        </w:rPr>
        <w:t>Stečajni sudac</w:t>
      </w:r>
    </w:p>
    <w:p w:rsidRPr="009E5E21" w:rsidR="00FC68C8" w:rsidP="00FC68C8" w:rsidRDefault="00FC68C8">
      <w:pPr>
        <w:jc w:val="center"/>
        <w:rPr>
          <w:sz w:val="23"/>
          <w:szCs w:val="23"/>
        </w:rPr>
      </w:pPr>
      <w:r w:rsidRPr="009E5E21">
        <w:rPr>
          <w:sz w:val="23"/>
          <w:szCs w:val="23"/>
        </w:rPr>
        <w:t>r j e š a v a</w:t>
      </w:r>
    </w:p>
    <w:p w:rsidRPr="009E5E21" w:rsidR="00FC68C8" w:rsidP="00A133D8" w:rsidRDefault="00FC68C8">
      <w:pPr>
        <w:ind w:firstLine="708"/>
        <w:jc w:val="both"/>
        <w:rPr>
          <w:sz w:val="23"/>
          <w:szCs w:val="23"/>
        </w:rPr>
      </w:pPr>
    </w:p>
    <w:p w:rsidRPr="009E5E21" w:rsidR="009D6FE5" w:rsidP="00A133D8" w:rsidRDefault="009D6FE5">
      <w:pPr>
        <w:ind w:firstLine="708"/>
        <w:jc w:val="both"/>
        <w:rPr>
          <w:sz w:val="23"/>
          <w:szCs w:val="23"/>
        </w:rPr>
      </w:pPr>
      <w:r w:rsidRPr="009E5E21">
        <w:rPr>
          <w:sz w:val="23"/>
          <w:szCs w:val="23"/>
        </w:rPr>
        <w:t xml:space="preserve">Odbija se zahtjev za ukidanjem odluke skupštine vjerovnika o čemu će se sačiniti pisano rješenje. </w:t>
      </w:r>
    </w:p>
    <w:p w:rsidRPr="009E5E21" w:rsidR="009D6FE5" w:rsidP="009D6FE5" w:rsidRDefault="009D6FE5">
      <w:pPr>
        <w:ind w:firstLine="708"/>
        <w:jc w:val="both"/>
        <w:rPr>
          <w:color w:val="auto"/>
          <w:sz w:val="23"/>
          <w:szCs w:val="23"/>
        </w:rPr>
      </w:pPr>
    </w:p>
    <w:p w:rsidRPr="009E5E21" w:rsidR="009D6FE5" w:rsidP="009D6FE5" w:rsidRDefault="00771268">
      <w:pPr>
        <w:ind w:firstLine="708"/>
        <w:jc w:val="both"/>
        <w:rPr>
          <w:color w:val="auto"/>
          <w:sz w:val="23"/>
          <w:szCs w:val="23"/>
        </w:rPr>
      </w:pPr>
      <w:r w:rsidRPr="009E5E21">
        <w:rPr>
          <w:color w:val="auto"/>
          <w:sz w:val="23"/>
          <w:szCs w:val="23"/>
        </w:rPr>
        <w:t xml:space="preserve">Ad </w:t>
      </w:r>
      <w:r w:rsidRPr="009E5E21" w:rsidR="005A24EA">
        <w:rPr>
          <w:color w:val="auto"/>
          <w:sz w:val="23"/>
          <w:szCs w:val="23"/>
        </w:rPr>
        <w:t xml:space="preserve">2) </w:t>
      </w:r>
      <w:r w:rsidRPr="009E5E21" w:rsidR="009D6FE5">
        <w:rPr>
          <w:sz w:val="23"/>
          <w:szCs w:val="23"/>
        </w:rPr>
        <w:t>"</w:t>
      </w:r>
      <w:r w:rsidRPr="009E5E21" w:rsidR="00FF2E71">
        <w:rPr>
          <w:sz w:val="23"/>
          <w:szCs w:val="23"/>
        </w:rPr>
        <w:t>Odluka o prihvaćanju utvrđene vrijednosti i načina prodaje nekretnina sa razlučnim pravom u stečajnom postupku sukladno podnesku stečajnog upravitelja od 6. studenog 2020. a sve temeljem ranije donesenih pravomoćnih rješenja o prodaji."</w:t>
      </w:r>
    </w:p>
    <w:p w:rsidRPr="009E5E21" w:rsidR="009D6FE5" w:rsidP="009D6FE5" w:rsidRDefault="009D6FE5">
      <w:pPr>
        <w:ind w:firstLine="708"/>
        <w:jc w:val="both"/>
        <w:rPr>
          <w:color w:val="auto"/>
          <w:sz w:val="23"/>
          <w:szCs w:val="23"/>
        </w:rPr>
      </w:pPr>
    </w:p>
    <w:p w:rsidRPr="009E5E21" w:rsidR="00FF2E71" w:rsidP="009D6FE5" w:rsidRDefault="00FF2E71">
      <w:pPr>
        <w:ind w:firstLine="708"/>
        <w:jc w:val="both"/>
        <w:rPr>
          <w:color w:val="auto"/>
          <w:sz w:val="23"/>
          <w:szCs w:val="23"/>
        </w:rPr>
      </w:pPr>
      <w:r w:rsidRPr="009E5E21">
        <w:rPr>
          <w:color w:val="auto"/>
          <w:sz w:val="23"/>
          <w:szCs w:val="23"/>
        </w:rPr>
        <w:t>stečajni vjerovnici suglasno donose slijedeću odluku:</w:t>
      </w:r>
    </w:p>
    <w:p w:rsidRPr="009E5E21" w:rsidR="009D6FE5" w:rsidP="00A133D8" w:rsidRDefault="009D6FE5">
      <w:pPr>
        <w:ind w:firstLine="708"/>
        <w:jc w:val="both"/>
        <w:rPr>
          <w:color w:val="auto"/>
          <w:sz w:val="23"/>
          <w:szCs w:val="23"/>
        </w:rPr>
      </w:pPr>
    </w:p>
    <w:p w:rsidRPr="009E5E21" w:rsidR="00FF2E71" w:rsidP="00A133D8" w:rsidRDefault="00FF2E71">
      <w:pPr>
        <w:ind w:firstLine="708"/>
        <w:jc w:val="both"/>
        <w:rPr>
          <w:color w:val="auto"/>
          <w:sz w:val="23"/>
          <w:szCs w:val="23"/>
        </w:rPr>
      </w:pPr>
      <w:r w:rsidRPr="009E5E21">
        <w:rPr>
          <w:color w:val="auto"/>
          <w:sz w:val="23"/>
          <w:szCs w:val="23"/>
        </w:rPr>
        <w:t>U odnosu na prijedlog stečajnog upravitelja od 5. studenog 2020. u cijelosti se prihvaćaju utvrđene procijenjene vrijednosti nekretnina, te se predlaže sudu da na taj način zaključkom o prodaji sukladno odredbama skupštine vjerovnika odredi prodaju putem Financijske agencije.</w:t>
      </w:r>
    </w:p>
    <w:p w:rsidRPr="009E5E21" w:rsidR="00FF2E71" w:rsidP="00A133D8" w:rsidRDefault="00FF2E71">
      <w:pPr>
        <w:ind w:firstLine="708"/>
        <w:jc w:val="both"/>
        <w:rPr>
          <w:color w:val="auto"/>
          <w:sz w:val="23"/>
          <w:szCs w:val="23"/>
        </w:rPr>
      </w:pPr>
    </w:p>
    <w:p w:rsidRPr="009E5E21" w:rsidR="00FF2E71" w:rsidP="00A133D8" w:rsidRDefault="00FF2E71">
      <w:pPr>
        <w:ind w:firstLine="708"/>
        <w:jc w:val="both"/>
        <w:rPr>
          <w:color w:val="auto"/>
          <w:sz w:val="23"/>
          <w:szCs w:val="23"/>
        </w:rPr>
      </w:pPr>
      <w:r w:rsidRPr="009E5E21">
        <w:rPr>
          <w:color w:val="auto"/>
          <w:sz w:val="23"/>
          <w:szCs w:val="23"/>
        </w:rPr>
        <w:t>U odnosu na nekretnine upisane u z. k ul. 5622, 5623 i 58</w:t>
      </w:r>
      <w:r w:rsidRPr="009E5E21" w:rsidR="00771268">
        <w:rPr>
          <w:color w:val="auto"/>
          <w:sz w:val="23"/>
          <w:szCs w:val="23"/>
        </w:rPr>
        <w:t>59</w:t>
      </w:r>
      <w:r w:rsidRPr="009E5E21">
        <w:rPr>
          <w:color w:val="auto"/>
          <w:sz w:val="23"/>
          <w:szCs w:val="23"/>
        </w:rPr>
        <w:t>, a koje se cjelinu zajedno sa nekretninama označenima u točci I. kojim je stečajni upravitelj predložio donošenje zaključka o prodaji</w:t>
      </w:r>
      <w:r w:rsidRPr="009E5E21" w:rsidR="00771268">
        <w:rPr>
          <w:color w:val="auto"/>
          <w:sz w:val="23"/>
          <w:szCs w:val="23"/>
        </w:rPr>
        <w:t>,</w:t>
      </w:r>
      <w:r w:rsidRPr="009E5E21">
        <w:rPr>
          <w:color w:val="auto"/>
          <w:sz w:val="23"/>
          <w:szCs w:val="23"/>
        </w:rPr>
        <w:t xml:space="preserve"> utvrđuj</w:t>
      </w:r>
      <w:r w:rsidRPr="009E5E21" w:rsidR="00771268">
        <w:rPr>
          <w:color w:val="auto"/>
          <w:sz w:val="23"/>
          <w:szCs w:val="23"/>
        </w:rPr>
        <w:t>e</w:t>
      </w:r>
      <w:r w:rsidRPr="009E5E21">
        <w:rPr>
          <w:color w:val="auto"/>
          <w:sz w:val="23"/>
          <w:szCs w:val="23"/>
        </w:rPr>
        <w:t xml:space="preserve"> se njihova vrijednost na iznos koji je kao takav označen u presudi </w:t>
      </w:r>
      <w:r w:rsidRPr="009E5E21" w:rsidR="00771268">
        <w:rPr>
          <w:color w:val="auto"/>
          <w:sz w:val="23"/>
          <w:szCs w:val="23"/>
        </w:rPr>
        <w:t>P-2211/2011</w:t>
      </w:r>
      <w:r w:rsidRPr="009E5E21">
        <w:rPr>
          <w:color w:val="auto"/>
          <w:sz w:val="23"/>
          <w:szCs w:val="23"/>
        </w:rPr>
        <w:t xml:space="preserve"> </w:t>
      </w:r>
      <w:r w:rsidRPr="009E5E21" w:rsidR="00771268">
        <w:rPr>
          <w:color w:val="auto"/>
          <w:sz w:val="23"/>
          <w:szCs w:val="23"/>
        </w:rPr>
        <w:t>Trgovačkog suda u Rijeci SS u Pazinu</w:t>
      </w:r>
      <w:r w:rsidRPr="009E5E21">
        <w:rPr>
          <w:color w:val="auto"/>
          <w:sz w:val="23"/>
          <w:szCs w:val="23"/>
        </w:rPr>
        <w:t xml:space="preserve"> </w:t>
      </w:r>
      <w:r w:rsidRPr="009E5E21" w:rsidR="00771268">
        <w:rPr>
          <w:color w:val="auto"/>
          <w:sz w:val="23"/>
          <w:szCs w:val="23"/>
        </w:rPr>
        <w:t xml:space="preserve">i to na iznos od 6.419.292,80 kn. </w:t>
      </w:r>
    </w:p>
    <w:p w:rsidRPr="009E5E21" w:rsidR="00771268" w:rsidP="00A133D8" w:rsidRDefault="00771268">
      <w:pPr>
        <w:ind w:firstLine="708"/>
        <w:jc w:val="both"/>
        <w:rPr>
          <w:color w:val="auto"/>
          <w:sz w:val="23"/>
          <w:szCs w:val="23"/>
        </w:rPr>
      </w:pPr>
    </w:p>
    <w:p w:rsidRPr="009E5E21" w:rsidR="00771268" w:rsidP="00771268" w:rsidRDefault="00771268">
      <w:pPr>
        <w:ind w:firstLine="708"/>
        <w:jc w:val="both"/>
        <w:rPr>
          <w:sz w:val="23"/>
          <w:szCs w:val="23"/>
        </w:rPr>
      </w:pPr>
      <w:r w:rsidRPr="009E5E21">
        <w:rPr>
          <w:sz w:val="23"/>
          <w:szCs w:val="23"/>
        </w:rPr>
        <w:t xml:space="preserve">Ad </w:t>
      </w:r>
      <w:r w:rsidRPr="009E5E21" w:rsidR="005A24EA">
        <w:rPr>
          <w:sz w:val="23"/>
          <w:szCs w:val="23"/>
        </w:rPr>
        <w:t>3)</w:t>
      </w:r>
      <w:r w:rsidRPr="009E5E21">
        <w:rPr>
          <w:sz w:val="23"/>
          <w:szCs w:val="23"/>
        </w:rPr>
        <w:t xml:space="preserve"> Raspravljanje i odlučivanje i moguće davanje naloga stečajnom upravitelju radi postupanja povodom Aneksa br 1 Ugovora o izdavanju devizne garancije br.311-DG-2/2008 od 22. kolovoza 2011. zaključenog između stečajnog dužnika i Hypo-Alpe-Adria-Bank d.d. te sudionika Ivana Mandli, Božene Črnac, Barbare Marinac i Sanjina Marinac.</w:t>
      </w:r>
    </w:p>
    <w:p w:rsidRPr="009E5E21" w:rsidR="00771268" w:rsidP="00771268" w:rsidRDefault="00771268">
      <w:pPr>
        <w:ind w:firstLine="708"/>
        <w:jc w:val="both"/>
        <w:rPr>
          <w:sz w:val="23"/>
          <w:szCs w:val="23"/>
        </w:rPr>
      </w:pPr>
    </w:p>
    <w:p w:rsidRPr="009E5E21" w:rsidR="00771268" w:rsidP="00771268" w:rsidRDefault="00771268">
      <w:pPr>
        <w:ind w:firstLine="708"/>
        <w:jc w:val="both"/>
        <w:rPr>
          <w:sz w:val="23"/>
          <w:szCs w:val="23"/>
        </w:rPr>
      </w:pPr>
      <w:r w:rsidRPr="009E5E21">
        <w:rPr>
          <w:sz w:val="23"/>
          <w:szCs w:val="23"/>
        </w:rPr>
        <w:t xml:space="preserve">Pun. vjerovnika Klaudia Zankole: podneskom od 6. studenog 2020. stečajni vjerovnik nije isključio mogućnost da je identičnu pravnu sudbinu k.č. br. 1055/2 k.o. Umag dijele i druge nekretnine te ukazao da se radi o dužnosti stečajnog upravitelja da navedenu okolnost ispita. Prema saznanjima stečajnog vjerovnika u predmetnom aneksu ugovora nedostaje sedam nekretnina i to nekretnina upisanih u z.k. ulošcima 5622, 5623 i 5859 sve k.o. Umag. Stečajni vjerovnik nema saznanja jesu li prava i obveze koja su bila vezana uz taj aneks prenesena na primatelja ovdje stečajnog i razlučnog vjerovnika Adria commodities, a koja utječu na postojanje tih razlučnih prava. </w:t>
      </w:r>
    </w:p>
    <w:p w:rsidRPr="009E5E21" w:rsidR="00771268" w:rsidP="00771268" w:rsidRDefault="00771268">
      <w:pPr>
        <w:ind w:firstLine="708"/>
        <w:jc w:val="both"/>
        <w:rPr>
          <w:sz w:val="23"/>
          <w:szCs w:val="23"/>
        </w:rPr>
      </w:pPr>
    </w:p>
    <w:p w:rsidRPr="009E5E21" w:rsidR="00771268" w:rsidP="00771268" w:rsidRDefault="00771268">
      <w:pPr>
        <w:ind w:firstLine="708"/>
        <w:jc w:val="both"/>
        <w:rPr>
          <w:sz w:val="23"/>
          <w:szCs w:val="23"/>
        </w:rPr>
      </w:pPr>
      <w:r w:rsidRPr="009E5E21">
        <w:rPr>
          <w:sz w:val="23"/>
          <w:szCs w:val="23"/>
        </w:rPr>
        <w:t xml:space="preserve">Stečajni upravitelj navodi: prenesena je tražbina u cjelini i sredstva osiguranja i tako je izvršen zemljišno knjižni upis. </w:t>
      </w:r>
    </w:p>
    <w:p w:rsidRPr="009E5E21" w:rsidR="00D940B5" w:rsidP="00771268" w:rsidRDefault="00D940B5">
      <w:pPr>
        <w:ind w:firstLine="708"/>
        <w:jc w:val="both"/>
        <w:rPr>
          <w:sz w:val="23"/>
          <w:szCs w:val="23"/>
        </w:rPr>
      </w:pPr>
    </w:p>
    <w:p w:rsidRPr="009E5E21" w:rsidR="00D940B5" w:rsidP="00771268" w:rsidRDefault="00D940B5">
      <w:pPr>
        <w:ind w:firstLine="708"/>
        <w:jc w:val="both"/>
        <w:rPr>
          <w:sz w:val="23"/>
          <w:szCs w:val="23"/>
        </w:rPr>
      </w:pPr>
      <w:r w:rsidRPr="009E5E21">
        <w:rPr>
          <w:sz w:val="23"/>
          <w:szCs w:val="23"/>
        </w:rPr>
        <w:t>Stečajni sudac</w:t>
      </w:r>
    </w:p>
    <w:p w:rsidRPr="009E5E21" w:rsidR="00D940B5" w:rsidP="00D940B5" w:rsidRDefault="00D940B5">
      <w:pPr>
        <w:jc w:val="center"/>
        <w:rPr>
          <w:sz w:val="23"/>
          <w:szCs w:val="23"/>
        </w:rPr>
      </w:pPr>
      <w:r w:rsidRPr="009E5E21">
        <w:rPr>
          <w:sz w:val="23"/>
          <w:szCs w:val="23"/>
        </w:rPr>
        <w:t>r j e š a v a</w:t>
      </w:r>
    </w:p>
    <w:p w:rsidRPr="009E5E21" w:rsidR="00D940B5" w:rsidP="00D940B5" w:rsidRDefault="00D940B5">
      <w:pPr>
        <w:ind w:firstLine="708"/>
        <w:jc w:val="center"/>
        <w:rPr>
          <w:sz w:val="23"/>
          <w:szCs w:val="23"/>
        </w:rPr>
      </w:pPr>
    </w:p>
    <w:p w:rsidRPr="009E5E21" w:rsidR="00771268" w:rsidP="00A133D8" w:rsidRDefault="00D940B5">
      <w:pPr>
        <w:ind w:firstLine="708"/>
        <w:jc w:val="both"/>
        <w:rPr>
          <w:sz w:val="23"/>
          <w:szCs w:val="23"/>
        </w:rPr>
      </w:pPr>
      <w:r w:rsidRPr="009E5E21">
        <w:rPr>
          <w:sz w:val="23"/>
          <w:szCs w:val="23"/>
        </w:rPr>
        <w:t xml:space="preserve">Obvezuje se stečajnog upravitelja da u roku od 15 dana ispita postojanje isprava koje bi bile podobne za podnošenje zemljišno knjižnom sudu prijedloga za brisanje upisanih založnih prava. </w:t>
      </w:r>
    </w:p>
    <w:p w:rsidRPr="009E5E21" w:rsidR="005A24EA" w:rsidP="00A133D8" w:rsidRDefault="005A24EA">
      <w:pPr>
        <w:ind w:firstLine="708"/>
        <w:jc w:val="both"/>
        <w:rPr>
          <w:sz w:val="23"/>
          <w:szCs w:val="23"/>
        </w:rPr>
      </w:pPr>
    </w:p>
    <w:p w:rsidRPr="009E5E21" w:rsidR="005A24EA" w:rsidP="00A133D8" w:rsidRDefault="005A24EA">
      <w:pPr>
        <w:ind w:firstLine="708"/>
        <w:jc w:val="both"/>
        <w:rPr>
          <w:sz w:val="23"/>
          <w:szCs w:val="23"/>
        </w:rPr>
      </w:pPr>
      <w:r w:rsidRPr="009E5E21">
        <w:rPr>
          <w:sz w:val="23"/>
          <w:szCs w:val="23"/>
        </w:rPr>
        <w:t xml:space="preserve">Ad 4) </w:t>
      </w:r>
      <w:r w:rsidRPr="009E5E21" w:rsidR="00C17725">
        <w:rPr>
          <w:sz w:val="23"/>
          <w:szCs w:val="23"/>
        </w:rPr>
        <w:t xml:space="preserve">Pun. vjerovnika Adria commodities d.o.o. predlaže sudu da stečajnog upravitelja pozove na ispitivanje okolnosti ima li vjerovnik Klaudio Zankola i nadalje razlučno pravo na nekretninama a koje crpi iz parničnog postupka koji se vodi kod Općinskog suda u Puli – Pola. </w:t>
      </w:r>
    </w:p>
    <w:p w:rsidRPr="009E5E21" w:rsidR="00C17725" w:rsidP="00A133D8" w:rsidRDefault="00C17725">
      <w:pPr>
        <w:ind w:firstLine="708"/>
        <w:jc w:val="both"/>
        <w:rPr>
          <w:sz w:val="23"/>
          <w:szCs w:val="23"/>
        </w:rPr>
      </w:pPr>
    </w:p>
    <w:p w:rsidRPr="009E5E21" w:rsidR="00C17725" w:rsidP="00A133D8" w:rsidRDefault="00C17725">
      <w:pPr>
        <w:ind w:firstLine="708"/>
        <w:jc w:val="both"/>
        <w:rPr>
          <w:sz w:val="23"/>
          <w:szCs w:val="23"/>
        </w:rPr>
      </w:pPr>
      <w:r w:rsidRPr="009E5E21">
        <w:rPr>
          <w:sz w:val="23"/>
          <w:szCs w:val="23"/>
        </w:rPr>
        <w:t>Pun. vjerovnika Klaudia Zankole ističe kako se protivi takvom zahtjevu.</w:t>
      </w:r>
      <w:r w:rsidRPr="009E5E21" w:rsidR="009E5E21">
        <w:rPr>
          <w:sz w:val="23"/>
          <w:szCs w:val="23"/>
        </w:rPr>
        <w:t xml:space="preserve"> Ponovno zahtjeva od stečajnog upravitelja da se očituje na sva pitanja koja su mu postavljena odlukom skupštine, sve u roku od 15 dana. </w:t>
      </w:r>
    </w:p>
    <w:p w:rsidRPr="009E5E21" w:rsidR="009E5E21" w:rsidP="00A133D8" w:rsidRDefault="009E5E21">
      <w:pPr>
        <w:ind w:firstLine="708"/>
        <w:jc w:val="both"/>
        <w:rPr>
          <w:sz w:val="23"/>
          <w:szCs w:val="23"/>
        </w:rPr>
      </w:pPr>
    </w:p>
    <w:p w:rsidRPr="009E5E21" w:rsidR="009E5E21" w:rsidP="00A133D8" w:rsidRDefault="009E5E21">
      <w:pPr>
        <w:ind w:firstLine="708"/>
        <w:jc w:val="both"/>
        <w:rPr>
          <w:sz w:val="23"/>
          <w:szCs w:val="23"/>
        </w:rPr>
      </w:pPr>
      <w:r w:rsidRPr="009E5E21">
        <w:rPr>
          <w:sz w:val="23"/>
          <w:szCs w:val="23"/>
        </w:rPr>
        <w:t>Nadalje, predlaže da se stečajni upravitelj pisano očituje zašto nije pristupio izravnoj naplati iznosa od 377.051,00 kn prema dužniku Gradu Umagu a prema tražbini koja proizlazi iz P-1025/11.</w:t>
      </w:r>
    </w:p>
    <w:p w:rsidRPr="009E5E21" w:rsidR="009E5E21" w:rsidP="00A133D8" w:rsidRDefault="009E5E21">
      <w:pPr>
        <w:ind w:firstLine="708"/>
        <w:jc w:val="both"/>
        <w:rPr>
          <w:sz w:val="23"/>
          <w:szCs w:val="23"/>
        </w:rPr>
      </w:pPr>
    </w:p>
    <w:p w:rsidRPr="009E5E21" w:rsidR="009E5E21" w:rsidP="009E5E21" w:rsidRDefault="009E5E21">
      <w:pPr>
        <w:ind w:firstLine="708"/>
        <w:jc w:val="both"/>
        <w:rPr>
          <w:sz w:val="23"/>
          <w:szCs w:val="23"/>
        </w:rPr>
      </w:pPr>
      <w:r w:rsidRPr="009E5E21">
        <w:rPr>
          <w:sz w:val="23"/>
          <w:szCs w:val="23"/>
        </w:rPr>
        <w:t>Stečajni sudac</w:t>
      </w:r>
    </w:p>
    <w:p w:rsidRPr="009E5E21" w:rsidR="009E5E21" w:rsidP="009E5E21" w:rsidRDefault="009E5E21">
      <w:pPr>
        <w:jc w:val="center"/>
        <w:rPr>
          <w:sz w:val="23"/>
          <w:szCs w:val="23"/>
        </w:rPr>
      </w:pPr>
      <w:r w:rsidRPr="009E5E21">
        <w:rPr>
          <w:sz w:val="23"/>
          <w:szCs w:val="23"/>
        </w:rPr>
        <w:t>r j e š a v a</w:t>
      </w:r>
    </w:p>
    <w:p w:rsidRPr="009E5E21" w:rsidR="009E5E21" w:rsidP="00A133D8" w:rsidRDefault="009E5E21">
      <w:pPr>
        <w:ind w:firstLine="708"/>
        <w:jc w:val="both"/>
        <w:rPr>
          <w:sz w:val="23"/>
          <w:szCs w:val="23"/>
        </w:rPr>
      </w:pPr>
    </w:p>
    <w:p w:rsidRPr="009E5E21" w:rsidR="009E5E21" w:rsidP="00A133D8" w:rsidRDefault="009E5E21">
      <w:pPr>
        <w:ind w:firstLine="708"/>
        <w:jc w:val="both"/>
        <w:rPr>
          <w:sz w:val="23"/>
          <w:szCs w:val="23"/>
        </w:rPr>
      </w:pPr>
      <w:r w:rsidRPr="009E5E21">
        <w:rPr>
          <w:sz w:val="23"/>
          <w:szCs w:val="23"/>
        </w:rPr>
        <w:t xml:space="preserve">Poziva se stečajni upravitelj da u roku od 15 dana dostavi izvješće u kojem će u icjelosti odgovoriti na upite stečajnih vjerovnika. </w:t>
      </w:r>
    </w:p>
    <w:p w:rsidRPr="009E5E21" w:rsidR="009D6FE5" w:rsidP="00A133D8" w:rsidRDefault="009D6FE5">
      <w:pPr>
        <w:ind w:firstLine="708"/>
        <w:jc w:val="both"/>
        <w:rPr>
          <w:sz w:val="23"/>
          <w:szCs w:val="23"/>
        </w:rPr>
      </w:pPr>
    </w:p>
    <w:p w:rsidRPr="009E5E21" w:rsidR="005B5F10" w:rsidP="009F3D8E" w:rsidRDefault="00A133D8">
      <w:pPr>
        <w:spacing w:line="240" w:lineRule="atLeast"/>
        <w:jc w:val="both"/>
        <w:rPr>
          <w:color w:val="auto"/>
          <w:sz w:val="23"/>
          <w:szCs w:val="23"/>
        </w:rPr>
      </w:pPr>
      <w:r w:rsidRPr="009E5E21">
        <w:rPr>
          <w:color w:val="auto"/>
          <w:sz w:val="23"/>
          <w:szCs w:val="23"/>
        </w:rPr>
        <w:tab/>
      </w:r>
    </w:p>
    <w:p w:rsidRPr="009E5E21" w:rsidR="006B053A" w:rsidP="00991887" w:rsidRDefault="00042EFC">
      <w:pPr>
        <w:spacing w:line="240" w:lineRule="atLeast"/>
        <w:ind w:left="2832" w:firstLine="708"/>
        <w:rPr>
          <w:color w:val="auto"/>
          <w:sz w:val="23"/>
          <w:szCs w:val="23"/>
        </w:rPr>
      </w:pPr>
      <w:r w:rsidRPr="009E5E21">
        <w:rPr>
          <w:color w:val="auto"/>
          <w:sz w:val="23"/>
          <w:szCs w:val="23"/>
        </w:rPr>
        <w:t xml:space="preserve">    </w:t>
      </w:r>
      <w:r w:rsidRPr="009E5E21" w:rsidR="00991887">
        <w:rPr>
          <w:color w:val="auto"/>
          <w:sz w:val="23"/>
          <w:szCs w:val="23"/>
        </w:rPr>
        <w:t>Dovršeno u</w:t>
      </w:r>
      <w:r w:rsidRPr="009E5E21" w:rsidR="00FC68C8">
        <w:rPr>
          <w:color w:val="auto"/>
          <w:sz w:val="23"/>
          <w:szCs w:val="23"/>
        </w:rPr>
        <w:t xml:space="preserve"> </w:t>
      </w:r>
      <w:r w:rsidR="009E5E21">
        <w:rPr>
          <w:color w:val="auto"/>
          <w:sz w:val="23"/>
          <w:szCs w:val="23"/>
        </w:rPr>
        <w:t xml:space="preserve">10:39 </w:t>
      </w:r>
      <w:r w:rsidRPr="009E5E21" w:rsidR="00991887">
        <w:rPr>
          <w:color w:val="auto"/>
          <w:sz w:val="23"/>
          <w:szCs w:val="23"/>
        </w:rPr>
        <w:t xml:space="preserve">sati </w:t>
      </w:r>
    </w:p>
    <w:p w:rsidRPr="009E5E21" w:rsidR="006B053A" w:rsidP="006B053A" w:rsidRDefault="006B053A">
      <w:pPr>
        <w:jc w:val="both"/>
        <w:rPr>
          <w:color w:val="auto"/>
          <w:sz w:val="23"/>
          <w:szCs w:val="23"/>
        </w:rPr>
      </w:pPr>
    </w:p>
    <w:p w:rsidRPr="009E5E21" w:rsidR="006B053A" w:rsidP="006B053A" w:rsidRDefault="006B053A">
      <w:pPr>
        <w:jc w:val="center"/>
        <w:rPr>
          <w:color w:val="auto"/>
          <w:sz w:val="23"/>
          <w:szCs w:val="23"/>
        </w:rPr>
      </w:pPr>
      <w:r w:rsidRPr="009E5E21">
        <w:rPr>
          <w:color w:val="auto"/>
          <w:sz w:val="23"/>
          <w:szCs w:val="23"/>
        </w:rPr>
        <w:t>Stečajni sudac</w:t>
      </w:r>
    </w:p>
    <w:p w:rsidRPr="009E5E21" w:rsidR="006B053A" w:rsidP="006B053A" w:rsidRDefault="006B053A">
      <w:pPr>
        <w:jc w:val="both"/>
        <w:rPr>
          <w:color w:val="auto"/>
          <w:sz w:val="23"/>
          <w:szCs w:val="23"/>
        </w:rPr>
      </w:pPr>
    </w:p>
    <w:p w:rsidRPr="009E5E21" w:rsidR="006B053A" w:rsidP="006B053A" w:rsidRDefault="006B053A">
      <w:pPr>
        <w:jc w:val="center"/>
        <w:rPr>
          <w:color w:val="auto"/>
          <w:sz w:val="23"/>
          <w:szCs w:val="23"/>
        </w:rPr>
      </w:pPr>
    </w:p>
    <w:p w:rsidRPr="009E5E21" w:rsidR="006B053A" w:rsidP="006B053A" w:rsidRDefault="006B053A">
      <w:pPr>
        <w:ind w:left="2832" w:firstLine="708"/>
        <w:jc w:val="center"/>
        <w:rPr>
          <w:color w:val="auto"/>
          <w:sz w:val="23"/>
          <w:szCs w:val="23"/>
        </w:rPr>
      </w:pPr>
      <w:r w:rsidRPr="009E5E21">
        <w:rPr>
          <w:color w:val="auto"/>
          <w:sz w:val="23"/>
          <w:szCs w:val="23"/>
        </w:rPr>
        <w:t>Zapisničar</w:t>
      </w:r>
      <w:r w:rsidRPr="009E5E21">
        <w:rPr>
          <w:color w:val="auto"/>
          <w:sz w:val="23"/>
          <w:szCs w:val="23"/>
        </w:rPr>
        <w:tab/>
        <w:t xml:space="preserve">         </w:t>
      </w:r>
      <w:r w:rsidRPr="009E5E21">
        <w:rPr>
          <w:color w:val="auto"/>
          <w:sz w:val="23"/>
          <w:szCs w:val="23"/>
        </w:rPr>
        <w:tab/>
        <w:t xml:space="preserve"> </w:t>
      </w:r>
      <w:r w:rsidRPr="009E5E21">
        <w:rPr>
          <w:color w:val="auto"/>
          <w:sz w:val="23"/>
          <w:szCs w:val="23"/>
        </w:rPr>
        <w:tab/>
        <w:t>Stečajni upravitelj</w:t>
      </w:r>
    </w:p>
    <w:p w:rsidRPr="009E5E21" w:rsidR="006B053A" w:rsidP="006B053A" w:rsidRDefault="006B053A">
      <w:pPr>
        <w:jc w:val="both"/>
        <w:rPr>
          <w:color w:val="auto"/>
          <w:sz w:val="23"/>
          <w:szCs w:val="23"/>
        </w:rPr>
      </w:pPr>
    </w:p>
    <w:p w:rsidRPr="009E5E21" w:rsidR="006B053A" w:rsidP="006B053A" w:rsidRDefault="006B053A">
      <w:pPr>
        <w:jc w:val="both"/>
        <w:rPr>
          <w:color w:val="auto"/>
          <w:sz w:val="23"/>
          <w:szCs w:val="23"/>
        </w:rPr>
      </w:pPr>
    </w:p>
    <w:p w:rsidRPr="009E5E21" w:rsidR="006B053A" w:rsidP="006B053A" w:rsidRDefault="006B053A">
      <w:pPr>
        <w:jc w:val="both"/>
        <w:rPr>
          <w:color w:val="auto"/>
          <w:sz w:val="23"/>
          <w:szCs w:val="23"/>
        </w:rPr>
      </w:pPr>
    </w:p>
    <w:p w:rsidRPr="009E5E21" w:rsidR="006B053A" w:rsidP="006B053A" w:rsidRDefault="006B053A">
      <w:pPr>
        <w:ind w:left="6372" w:firstLine="708"/>
        <w:rPr>
          <w:color w:val="auto"/>
          <w:sz w:val="23"/>
          <w:szCs w:val="23"/>
        </w:rPr>
      </w:pPr>
      <w:r w:rsidRPr="009E5E21">
        <w:rPr>
          <w:color w:val="auto"/>
          <w:sz w:val="23"/>
          <w:szCs w:val="23"/>
        </w:rPr>
        <w:t>Vjerovnici</w:t>
      </w:r>
    </w:p>
    <w:p w:rsidRPr="009E5E21" w:rsidR="006B053A" w:rsidP="006B053A" w:rsidRDefault="006B053A">
      <w:pPr>
        <w:jc w:val="both"/>
        <w:rPr>
          <w:color w:val="auto"/>
          <w:sz w:val="23"/>
          <w:szCs w:val="23"/>
        </w:rPr>
      </w:pPr>
    </w:p>
    <w:p w:rsidRPr="009E5E21" w:rsidR="00753A2E" w:rsidRDefault="00753A2E">
      <w:pPr>
        <w:rPr>
          <w:sz w:val="23"/>
          <w:szCs w:val="23"/>
        </w:rPr>
      </w:pPr>
    </w:p>
    <w:sectPr w:rsidRPr="009E5E21" w:rsidR="00753A2E" w:rsidSect="008D4BF8">
      <w:headerReference w:type="even" r:id="rId9"/>
      <w:headerReference w:type="default" r:id="rId10"/>
      <w:pgSz w:w="11904" w:h="16834"/>
      <w:pgMar w:top="1417" w:right="1417" w:bottom="1417" w:left="1417" w:header="357" w:footer="357" w:gutter="0"/>
      <w:cols w:space="720"/>
      <w:titlePg/>
      <w:docGrid w:linePitch="272"/>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62B51" w:rsidRDefault="00062B51">
      <w:r>
        <w:separator/>
      </w:r>
    </w:p>
  </w:endnote>
  <w:endnote w:type="continuationSeparator" w:id="0">
    <w:p w:rsidR="00062B51" w:rsidRDefault="00062B5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62B51" w:rsidRDefault="00062B51">
      <w:r>
        <w:separator/>
      </w:r>
    </w:p>
  </w:footnote>
  <w:footnote w:type="continuationSeparator" w:id="0">
    <w:p w:rsidR="00062B51" w:rsidRDefault="00062B5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5B5F10" w:rsidP="008D4BF8" w:rsidRDefault="005B5F10">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5B5F10" w:rsidRDefault="005B5F10">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F546E" w:rsidR="005B5F10" w:rsidP="008D4BF8" w:rsidRDefault="005B5F10">
    <w:pPr>
      <w:pStyle w:val="Zaglavlje"/>
      <w:framePr w:wrap="around" w:hAnchor="margin" w:vAnchor="text" w:xAlign="center" w:y="1"/>
      <w:rPr>
        <w:rStyle w:val="Brojstranice"/>
        <w:sz w:val="24"/>
        <w:szCs w:val="24"/>
      </w:rPr>
    </w:pPr>
    <w:r w:rsidRPr="007F546E">
      <w:rPr>
        <w:rStyle w:val="Brojstranice"/>
        <w:sz w:val="24"/>
        <w:szCs w:val="24"/>
      </w:rPr>
      <w:fldChar w:fldCharType="begin"/>
    </w:r>
    <w:r w:rsidRPr="007F546E">
      <w:rPr>
        <w:rStyle w:val="Brojstranice"/>
        <w:sz w:val="24"/>
        <w:szCs w:val="24"/>
      </w:rPr>
      <w:instrText xml:space="preserve">PAGE  </w:instrText>
    </w:r>
    <w:r w:rsidRPr="007F546E">
      <w:rPr>
        <w:rStyle w:val="Brojstranice"/>
        <w:sz w:val="24"/>
        <w:szCs w:val="24"/>
      </w:rPr>
      <w:fldChar w:fldCharType="separate"/>
    </w:r>
    <w:r w:rsidR="00B762D2">
      <w:rPr>
        <w:rStyle w:val="Brojstranice"/>
        <w:noProof/>
        <w:sz w:val="24"/>
        <w:szCs w:val="24"/>
      </w:rPr>
      <w:t>4</w:t>
    </w:r>
    <w:r w:rsidRPr="007F546E">
      <w:rPr>
        <w:rStyle w:val="Brojstranice"/>
        <w:sz w:val="24"/>
        <w:szCs w:val="24"/>
      </w:rPr>
      <w:fldChar w:fldCharType="end"/>
    </w:r>
  </w:p>
  <w:p w:rsidR="005C2C28" w:rsidP="00E74319" w:rsidRDefault="005B5F10">
    <w:pPr>
      <w:ind w:left="6372" w:firstLine="708"/>
      <w:jc w:val="right"/>
      <w:rPr>
        <w:color w:val="auto"/>
        <w:sz w:val="24"/>
        <w:szCs w:val="24"/>
      </w:rPr>
    </w:pPr>
    <w:r>
      <w:rPr>
        <w:b/>
        <w:sz w:val="24"/>
        <w:szCs w:val="24"/>
      </w:rPr>
      <w:t xml:space="preserve">               </w:t>
    </w:r>
    <w:r>
      <w:rPr>
        <w:b/>
        <w:sz w:val="24"/>
        <w:szCs w:val="24"/>
      </w:rPr>
      <w:tab/>
    </w:r>
    <w:r>
      <w:rPr>
        <w:b/>
        <w:sz w:val="24"/>
        <w:szCs w:val="24"/>
      </w:rPr>
      <w:tab/>
    </w:r>
    <w:r w:rsidRPr="00C05C6B" w:rsidR="005C2C28">
      <w:rPr>
        <w:color w:val="auto"/>
        <w:sz w:val="24"/>
        <w:szCs w:val="24"/>
      </w:rPr>
      <w:t>1 St-</w:t>
    </w:r>
    <w:r w:rsidR="00991887">
      <w:rPr>
        <w:color w:val="auto"/>
        <w:sz w:val="24"/>
        <w:szCs w:val="24"/>
      </w:rPr>
      <w:t>228/2019-</w:t>
    </w:r>
    <w:r w:rsidR="00161931">
      <w:rPr>
        <w:color w:val="auto"/>
        <w:sz w:val="24"/>
        <w:szCs w:val="24"/>
      </w:rPr>
      <w:t>140</w:t>
    </w:r>
  </w:p>
  <w:p w:rsidR="006017BD" w:rsidP="006017BD" w:rsidRDefault="006017BD">
    <w:pPr>
      <w:ind w:left="6372" w:firstLine="708"/>
      <w:rPr>
        <w:color w:val="auto"/>
        <w:sz w:val="24"/>
        <w:szCs w:val="24"/>
      </w:rPr>
    </w:pPr>
  </w:p>
  <w:p w:rsidRPr="00992EF2" w:rsidR="005B5F10" w:rsidP="008D4BF8" w:rsidRDefault="005B5F10">
    <w:pPr>
      <w:rPr>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126697"/>
    <w:multiLevelType w:val="hybridMultilevel"/>
    <w:tmpl w:val="5ECE795E"/>
    <w:lvl w:ilvl="0" w:tplc="A98AB36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11CB43E9"/>
    <w:multiLevelType w:val="hybridMultilevel"/>
    <w:tmpl w:val="5BAA038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CA57693"/>
    <w:multiLevelType w:val="hybridMultilevel"/>
    <w:tmpl w:val="5BAA038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D73489C"/>
    <w:multiLevelType w:val="hybridMultilevel"/>
    <w:tmpl w:val="B0DA0AA2"/>
    <w:lvl w:ilvl="0" w:tplc="AD2E557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4ABB3ECB"/>
    <w:multiLevelType w:val="hybridMultilevel"/>
    <w:tmpl w:val="B3D21C9A"/>
    <w:lvl w:ilvl="0" w:tplc="98708DB4">
      <w:start w:val="1"/>
      <w:numFmt w:val="upperRoman"/>
      <w:lvlText w:val="%1."/>
      <w:lvlJc w:val="left"/>
      <w:pPr>
        <w:ind w:left="1485" w:hanging="720"/>
      </w:pPr>
      <w:rPr>
        <w:rFonts w:hint="default"/>
      </w:rPr>
    </w:lvl>
    <w:lvl w:ilvl="1" w:tplc="041A0019" w:tentative="true">
      <w:start w:val="1"/>
      <w:numFmt w:val="lowerLetter"/>
      <w:lvlText w:val="%2."/>
      <w:lvlJc w:val="left"/>
      <w:pPr>
        <w:ind w:left="1845" w:hanging="360"/>
      </w:pPr>
    </w:lvl>
    <w:lvl w:ilvl="2" w:tplc="041A001B" w:tentative="true">
      <w:start w:val="1"/>
      <w:numFmt w:val="lowerRoman"/>
      <w:lvlText w:val="%3."/>
      <w:lvlJc w:val="right"/>
      <w:pPr>
        <w:ind w:left="2565" w:hanging="180"/>
      </w:pPr>
    </w:lvl>
    <w:lvl w:ilvl="3" w:tplc="041A000F" w:tentative="true">
      <w:start w:val="1"/>
      <w:numFmt w:val="decimal"/>
      <w:lvlText w:val="%4."/>
      <w:lvlJc w:val="left"/>
      <w:pPr>
        <w:ind w:left="3285" w:hanging="360"/>
      </w:pPr>
    </w:lvl>
    <w:lvl w:ilvl="4" w:tplc="041A0019" w:tentative="true">
      <w:start w:val="1"/>
      <w:numFmt w:val="lowerLetter"/>
      <w:lvlText w:val="%5."/>
      <w:lvlJc w:val="left"/>
      <w:pPr>
        <w:ind w:left="4005" w:hanging="360"/>
      </w:pPr>
    </w:lvl>
    <w:lvl w:ilvl="5" w:tplc="041A001B" w:tentative="true">
      <w:start w:val="1"/>
      <w:numFmt w:val="lowerRoman"/>
      <w:lvlText w:val="%6."/>
      <w:lvlJc w:val="right"/>
      <w:pPr>
        <w:ind w:left="4725" w:hanging="180"/>
      </w:pPr>
    </w:lvl>
    <w:lvl w:ilvl="6" w:tplc="041A000F" w:tentative="true">
      <w:start w:val="1"/>
      <w:numFmt w:val="decimal"/>
      <w:lvlText w:val="%7."/>
      <w:lvlJc w:val="left"/>
      <w:pPr>
        <w:ind w:left="5445" w:hanging="360"/>
      </w:pPr>
    </w:lvl>
    <w:lvl w:ilvl="7" w:tplc="041A0019" w:tentative="true">
      <w:start w:val="1"/>
      <w:numFmt w:val="lowerLetter"/>
      <w:lvlText w:val="%8."/>
      <w:lvlJc w:val="left"/>
      <w:pPr>
        <w:ind w:left="6165" w:hanging="360"/>
      </w:pPr>
    </w:lvl>
    <w:lvl w:ilvl="8" w:tplc="041A001B" w:tentative="true">
      <w:start w:val="1"/>
      <w:numFmt w:val="lowerRoman"/>
      <w:lvlText w:val="%9."/>
      <w:lvlJc w:val="right"/>
      <w:pPr>
        <w:ind w:left="6885" w:hanging="180"/>
      </w:pPr>
    </w:lvl>
  </w:abstractNum>
  <w:abstractNum w:abstractNumId="5">
    <w:nsid w:val="68AF4E37"/>
    <w:multiLevelType w:val="hybridMultilevel"/>
    <w:tmpl w:val="71CE4BC2"/>
    <w:lvl w:ilvl="0" w:tplc="FE6C0524">
      <w:start w:val="62"/>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6">
    <w:nsid w:val="7D307C23"/>
    <w:multiLevelType w:val="hybridMultilevel"/>
    <w:tmpl w:val="69BA699A"/>
    <w:lvl w:ilvl="0" w:tplc="82CAEDAC">
      <w:start w:val="1"/>
      <w:numFmt w:val="upperRoman"/>
      <w:lvlText w:val="%1."/>
      <w:lvlJc w:val="left"/>
      <w:pPr>
        <w:ind w:left="1485" w:hanging="720"/>
      </w:pPr>
      <w:rPr>
        <w:rFonts w:hint="default"/>
      </w:rPr>
    </w:lvl>
    <w:lvl w:ilvl="1" w:tplc="041A0019" w:tentative="true">
      <w:start w:val="1"/>
      <w:numFmt w:val="lowerLetter"/>
      <w:lvlText w:val="%2."/>
      <w:lvlJc w:val="left"/>
      <w:pPr>
        <w:ind w:left="1845" w:hanging="360"/>
      </w:pPr>
    </w:lvl>
    <w:lvl w:ilvl="2" w:tplc="041A001B" w:tentative="true">
      <w:start w:val="1"/>
      <w:numFmt w:val="lowerRoman"/>
      <w:lvlText w:val="%3."/>
      <w:lvlJc w:val="right"/>
      <w:pPr>
        <w:ind w:left="2565" w:hanging="180"/>
      </w:pPr>
    </w:lvl>
    <w:lvl w:ilvl="3" w:tplc="041A000F" w:tentative="true">
      <w:start w:val="1"/>
      <w:numFmt w:val="decimal"/>
      <w:lvlText w:val="%4."/>
      <w:lvlJc w:val="left"/>
      <w:pPr>
        <w:ind w:left="3285" w:hanging="360"/>
      </w:pPr>
    </w:lvl>
    <w:lvl w:ilvl="4" w:tplc="041A0019" w:tentative="true">
      <w:start w:val="1"/>
      <w:numFmt w:val="lowerLetter"/>
      <w:lvlText w:val="%5."/>
      <w:lvlJc w:val="left"/>
      <w:pPr>
        <w:ind w:left="4005" w:hanging="360"/>
      </w:pPr>
    </w:lvl>
    <w:lvl w:ilvl="5" w:tplc="041A001B" w:tentative="true">
      <w:start w:val="1"/>
      <w:numFmt w:val="lowerRoman"/>
      <w:lvlText w:val="%6."/>
      <w:lvlJc w:val="right"/>
      <w:pPr>
        <w:ind w:left="4725" w:hanging="180"/>
      </w:pPr>
    </w:lvl>
    <w:lvl w:ilvl="6" w:tplc="041A000F" w:tentative="true">
      <w:start w:val="1"/>
      <w:numFmt w:val="decimal"/>
      <w:lvlText w:val="%7."/>
      <w:lvlJc w:val="left"/>
      <w:pPr>
        <w:ind w:left="5445" w:hanging="360"/>
      </w:pPr>
    </w:lvl>
    <w:lvl w:ilvl="7" w:tplc="041A0019" w:tentative="true">
      <w:start w:val="1"/>
      <w:numFmt w:val="lowerLetter"/>
      <w:lvlText w:val="%8."/>
      <w:lvlJc w:val="left"/>
      <w:pPr>
        <w:ind w:left="6165" w:hanging="360"/>
      </w:pPr>
    </w:lvl>
    <w:lvl w:ilvl="8" w:tplc="041A001B" w:tentative="true">
      <w:start w:val="1"/>
      <w:numFmt w:val="lowerRoman"/>
      <w:lvlText w:val="%9."/>
      <w:lvlJc w:val="right"/>
      <w:pPr>
        <w:ind w:left="6885" w:hanging="180"/>
      </w:pPr>
    </w:lvl>
  </w:abstractNum>
  <w:num w:numId="1">
    <w:abstractNumId w:val="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4"/>
  </w:num>
  <w:num w:numId="7">
    <w:abstractNumId w:val="6"/>
  </w:num>
  <w:num w:numId="8">
    <w:abstractNumId w:val="3"/>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4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53A"/>
    <w:rsid w:val="00032B44"/>
    <w:rsid w:val="00037F31"/>
    <w:rsid w:val="00042EFC"/>
    <w:rsid w:val="00043A4F"/>
    <w:rsid w:val="00051940"/>
    <w:rsid w:val="00062B51"/>
    <w:rsid w:val="00095D2D"/>
    <w:rsid w:val="000969BA"/>
    <w:rsid w:val="000A23EE"/>
    <w:rsid w:val="000A27CC"/>
    <w:rsid w:val="000B5A29"/>
    <w:rsid w:val="00114BB2"/>
    <w:rsid w:val="00131261"/>
    <w:rsid w:val="001337E4"/>
    <w:rsid w:val="00151009"/>
    <w:rsid w:val="00153C57"/>
    <w:rsid w:val="0015733F"/>
    <w:rsid w:val="00161931"/>
    <w:rsid w:val="0019284F"/>
    <w:rsid w:val="001D5490"/>
    <w:rsid w:val="001E4C74"/>
    <w:rsid w:val="00261C96"/>
    <w:rsid w:val="00292CA1"/>
    <w:rsid w:val="002A4789"/>
    <w:rsid w:val="002A4871"/>
    <w:rsid w:val="002B0F79"/>
    <w:rsid w:val="002B26EA"/>
    <w:rsid w:val="002C4961"/>
    <w:rsid w:val="002E5356"/>
    <w:rsid w:val="00311163"/>
    <w:rsid w:val="0037137A"/>
    <w:rsid w:val="003E0D7A"/>
    <w:rsid w:val="003E736F"/>
    <w:rsid w:val="00411E11"/>
    <w:rsid w:val="00445488"/>
    <w:rsid w:val="00447764"/>
    <w:rsid w:val="004C4319"/>
    <w:rsid w:val="004D62A6"/>
    <w:rsid w:val="004E0CFE"/>
    <w:rsid w:val="00581BF4"/>
    <w:rsid w:val="005A1EFF"/>
    <w:rsid w:val="005A24EA"/>
    <w:rsid w:val="005B3855"/>
    <w:rsid w:val="005B5F10"/>
    <w:rsid w:val="005C2C28"/>
    <w:rsid w:val="006017BD"/>
    <w:rsid w:val="006575F1"/>
    <w:rsid w:val="00667056"/>
    <w:rsid w:val="0069701C"/>
    <w:rsid w:val="006A0B54"/>
    <w:rsid w:val="006B053A"/>
    <w:rsid w:val="006D2D0A"/>
    <w:rsid w:val="007031D8"/>
    <w:rsid w:val="00720FA8"/>
    <w:rsid w:val="00743021"/>
    <w:rsid w:val="00753A2E"/>
    <w:rsid w:val="00771268"/>
    <w:rsid w:val="007A458D"/>
    <w:rsid w:val="007B2101"/>
    <w:rsid w:val="00824CB1"/>
    <w:rsid w:val="0086084A"/>
    <w:rsid w:val="008A6FF6"/>
    <w:rsid w:val="008C17A7"/>
    <w:rsid w:val="008D3B3E"/>
    <w:rsid w:val="008D4BF8"/>
    <w:rsid w:val="008E5E8F"/>
    <w:rsid w:val="008E72BF"/>
    <w:rsid w:val="00943163"/>
    <w:rsid w:val="009436D3"/>
    <w:rsid w:val="00985E9B"/>
    <w:rsid w:val="00991887"/>
    <w:rsid w:val="009B358B"/>
    <w:rsid w:val="009C07B9"/>
    <w:rsid w:val="009C26F6"/>
    <w:rsid w:val="009D6FE5"/>
    <w:rsid w:val="009E5E21"/>
    <w:rsid w:val="009F3D8E"/>
    <w:rsid w:val="009F62CE"/>
    <w:rsid w:val="009F69F9"/>
    <w:rsid w:val="00A133D8"/>
    <w:rsid w:val="00A67F79"/>
    <w:rsid w:val="00A86E4A"/>
    <w:rsid w:val="00B2260F"/>
    <w:rsid w:val="00B52082"/>
    <w:rsid w:val="00B57D76"/>
    <w:rsid w:val="00B707EF"/>
    <w:rsid w:val="00B762D2"/>
    <w:rsid w:val="00BC67DD"/>
    <w:rsid w:val="00BD5FCE"/>
    <w:rsid w:val="00BE2E93"/>
    <w:rsid w:val="00BF3EEB"/>
    <w:rsid w:val="00C17725"/>
    <w:rsid w:val="00C26D4D"/>
    <w:rsid w:val="00C35880"/>
    <w:rsid w:val="00C8679A"/>
    <w:rsid w:val="00CA00C2"/>
    <w:rsid w:val="00CE49FD"/>
    <w:rsid w:val="00CF5C41"/>
    <w:rsid w:val="00D637B8"/>
    <w:rsid w:val="00D841DA"/>
    <w:rsid w:val="00D940B5"/>
    <w:rsid w:val="00DA6909"/>
    <w:rsid w:val="00DD16B1"/>
    <w:rsid w:val="00DF019E"/>
    <w:rsid w:val="00E17A23"/>
    <w:rsid w:val="00E23087"/>
    <w:rsid w:val="00E658E8"/>
    <w:rsid w:val="00E74319"/>
    <w:rsid w:val="00E745F5"/>
    <w:rsid w:val="00EA2366"/>
    <w:rsid w:val="00EE3092"/>
    <w:rsid w:val="00EE7B97"/>
    <w:rsid w:val="00F53859"/>
    <w:rsid w:val="00F5455F"/>
    <w:rsid w:val="00F8008A"/>
    <w:rsid w:val="00FA275D"/>
    <w:rsid w:val="00FB3317"/>
    <w:rsid w:val="00FB55B4"/>
    <w:rsid w:val="00FC68C8"/>
    <w:rsid w:val="00FF2E7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717BEBF9-DA1F-4DD6-9D91-1DB68AE31F4B}"/>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51940"/>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6B053A"/>
    <w:pPr>
      <w:tabs>
        <w:tab w:val="center" w:pos="4536"/>
        <w:tab w:val="right" w:pos="9072"/>
      </w:tabs>
    </w:pPr>
  </w:style>
  <w:style w:type="character" w:styleId="ZaglavljeChar" w:customStyle="true">
    <w:name w:val="Zaglavlje Char"/>
    <w:basedOn w:val="Zadanifontodlomka"/>
    <w:link w:val="Zaglavlje"/>
    <w:rsid w:val="006B053A"/>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6B053A"/>
  </w:style>
  <w:style w:type="paragraph" w:styleId="Odlomakpopisa">
    <w:name w:val="List Paragraph"/>
    <w:basedOn w:val="Normal"/>
    <w:uiPriority w:val="34"/>
    <w:qFormat/>
    <w:rsid w:val="006B053A"/>
    <w:pPr>
      <w:ind w:left="720"/>
      <w:contextualSpacing/>
    </w:pPr>
    <w:rPr>
      <w:color w:val="auto"/>
      <w:sz w:val="24"/>
      <w:szCs w:val="24"/>
    </w:rPr>
  </w:style>
  <w:style w:type="paragraph" w:styleId="Podnoje">
    <w:name w:val="footer"/>
    <w:basedOn w:val="Normal"/>
    <w:link w:val="PodnojeChar"/>
    <w:uiPriority w:val="99"/>
    <w:unhideWhenUsed/>
    <w:rsid w:val="00DA6909"/>
    <w:pPr>
      <w:tabs>
        <w:tab w:val="center" w:pos="4536"/>
        <w:tab w:val="right" w:pos="9072"/>
      </w:tabs>
    </w:pPr>
  </w:style>
  <w:style w:type="character" w:styleId="PodnojeChar" w:customStyle="true">
    <w:name w:val="Podnožje Char"/>
    <w:basedOn w:val="Zadanifontodlomka"/>
    <w:link w:val="Podnoje"/>
    <w:uiPriority w:val="99"/>
    <w:rsid w:val="00DA6909"/>
    <w:rPr>
      <w:rFonts w:ascii="Times New Roman" w:hAnsi="Times New Roman" w:eastAsia="Times New Roman" w:cs="Times New Roman"/>
      <w:color w:val="000000"/>
      <w:sz w:val="20"/>
      <w:szCs w:val="20"/>
      <w:lang w:eastAsia="hr-HR"/>
    </w:rPr>
  </w:style>
  <w:style w:type="paragraph" w:styleId="Bezproreda">
    <w:name w:val="No Spacing"/>
    <w:uiPriority w:val="1"/>
    <w:qFormat/>
    <w:rsid w:val="005C2C28"/>
    <w:pPr>
      <w:spacing w:after="0" w:line="240" w:lineRule="auto"/>
    </w:pPr>
  </w:style>
  <w:style w:type="paragraph" w:styleId="Tekstbalonia">
    <w:name w:val="Balloon Text"/>
    <w:basedOn w:val="Normal"/>
    <w:link w:val="TekstbaloniaChar"/>
    <w:uiPriority w:val="99"/>
    <w:semiHidden/>
    <w:unhideWhenUsed/>
    <w:rsid w:val="00824CB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824CB1"/>
    <w:rPr>
      <w:rFonts w:ascii="Segoe UI" w:hAnsi="Segoe UI" w:eastAsia="Times New Roman" w:cs="Segoe UI"/>
      <w:color w:val="000000"/>
      <w:sz w:val="18"/>
      <w:szCs w:val="18"/>
      <w:lang w:eastAsia="hr-HR"/>
    </w:rPr>
  </w:style>
  <w:style w:type="character" w:styleId="Tekstrezerviranogmjesta">
    <w:name w:val="Placeholder Text"/>
    <w:basedOn w:val="Zadanifontodlomka"/>
    <w:uiPriority w:val="99"/>
    <w:semiHidden/>
    <w:rsid w:val="00B762D2"/>
    <w:rPr>
      <w:color w:val="808080"/>
      <w:bdr w:val="none" w:color="auto" w:sz="0" w:space="0"/>
      <w:shd w:val="clear" w:color="auto" w:fill="auto"/>
    </w:rPr>
  </w:style>
  <w:style w:type="character" w:styleId="eSPISCCParagraphDefaultFont" w:customStyle="true">
    <w:name w:val="eSPIS_CC_Paragraph Default Font"/>
    <w:basedOn w:val="Zadanifontodlomka"/>
    <w:rsid w:val="00B762D2"/>
    <w:rPr>
      <w:rFonts w:ascii="Times New Roman" w:hAnsi="Times New Roman" w:cs="Times New Roman"/>
      <w:color w:val="auto"/>
      <w:sz w:val="24"/>
      <w:szCs w:val="23"/>
      <w:bdr w:val="none" w:color="auto" w:sz="0" w:space="0"/>
      <w:shd w:val="clear" w:color="auto" w:fill="auto"/>
      <w:lang w:val="hr-HR"/>
    </w:rPr>
  </w:style>
  <w:style w:type="character" w:styleId="PozadinaSvijetloZuta" w:customStyle="true">
    <w:name w:val="Pozadina_SvijetloZuta"/>
    <w:basedOn w:val="Zadanifontodlomka"/>
    <w:rsid w:val="00B762D2"/>
    <w:rPr>
      <w:color w:val="auto"/>
      <w:sz w:val="23"/>
      <w:szCs w:val="23"/>
      <w:bdr w:val="none" w:color="auto" w:sz="0" w:space="0"/>
      <w:shd w:val="clear" w:color="auto" w:fill="FFFFCC"/>
      <w:lang w:val="hr-HR"/>
    </w:rPr>
  </w:style>
  <w:style w:type="character" w:styleId="PozadinaSvijetloCrvena" w:customStyle="true">
    <w:name w:val="Pozadina_SvijetloCrvena"/>
    <w:basedOn w:val="eSPISCCParagraphDefaultFont"/>
    <w:rsid w:val="00B762D2"/>
    <w:rPr>
      <w:rFonts w:ascii="Times New Roman" w:hAnsi="Times New Roman" w:cs="Times New Roman"/>
      <w:color w:val="auto"/>
      <w:sz w:val="23"/>
      <w:szCs w:val="23"/>
      <w:bdr w:val="none" w:color="auto" w:sz="0" w:space="0"/>
      <w:shd w:val="clear" w:color="auto" w:fill="FFCCCC"/>
      <w:lang w:val="hr-HR"/>
    </w:rPr>
  </w:style>
  <w:style w:type="character" w:styleId="PozadinaSvijetloZelena" w:customStyle="true">
    <w:name w:val="Pozadina_SvijetloZelena"/>
    <w:basedOn w:val="eSPISCCParagraphDefaultFont"/>
    <w:rsid w:val="00B762D2"/>
    <w:rPr>
      <w:rFonts w:ascii="Times New Roman" w:hAnsi="Times New Roman" w:cs="Times New Roman"/>
      <w:color w:val="auto"/>
      <w:sz w:val="23"/>
      <w:szCs w:val="23"/>
      <w:bdr w:val="none" w:color="auto" w:sz="0" w:space="0"/>
      <w:shd w:val="clear" w:color="auto" w:fill="CCFFCC"/>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3257983">
      <w:bodyDiv w:val="true"/>
      <w:marLeft w:val="0"/>
      <w:marRight w:val="0"/>
      <w:marTop w:val="0"/>
      <w:marBottom w:val="0"/>
      <w:divBdr>
        <w:top w:val="none" w:color="auto" w:sz="0" w:space="0"/>
        <w:left w:val="none" w:color="auto" w:sz="0" w:space="0"/>
        <w:bottom w:val="none" w:color="auto" w:sz="0" w:space="0"/>
        <w:right w:val="none" w:color="auto" w:sz="0" w:space="0"/>
      </w:divBdr>
    </w:div>
    <w:div w:id="656301657">
      <w:bodyDiv w:val="true"/>
      <w:marLeft w:val="0"/>
      <w:marRight w:val="0"/>
      <w:marTop w:val="0"/>
      <w:marBottom w:val="0"/>
      <w:divBdr>
        <w:top w:val="none" w:color="auto" w:sz="0" w:space="0"/>
        <w:left w:val="none" w:color="auto" w:sz="0" w:space="0"/>
        <w:bottom w:val="none" w:color="auto" w:sz="0" w:space="0"/>
        <w:right w:val="none" w:color="auto" w:sz="0" w:space="0"/>
      </w:divBdr>
    </w:div>
    <w:div w:id="1658848159">
      <w:bodyDiv w:val="true"/>
      <w:marLeft w:val="0"/>
      <w:marRight w:val="0"/>
      <w:marTop w:val="0"/>
      <w:marBottom w:val="0"/>
      <w:divBdr>
        <w:top w:val="none" w:color="auto" w:sz="0" w:space="0"/>
        <w:left w:val="none" w:color="auto" w:sz="0" w:space="0"/>
        <w:bottom w:val="none" w:color="auto" w:sz="0" w:space="0"/>
        <w:right w:val="none" w:color="auto" w:sz="0" w:space="0"/>
      </w:divBdr>
    </w:div>
    <w:div w:id="184254581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2</izvorni_sadrzaj>
    <derivirana_varijabla naziv="DomainObject.Prostorija.Naziv_1">Soba 2</derivirana_varijabla>
  </DomainObject.Prostorija.Naziv>
  <DomainObject.Prostorija.Oznaka>
    <izvorni_sadrzaj>2</izvorni_sadrzaj>
    <derivirana_varijabla naziv="DomainObject.Prostorija.Oznaka_1">2</derivirana_varijabla>
  </DomainObject.Prostorija.Oznaka>
  <DomainObject.Obrazlozenje>
    <izvorni_sadrzaj/>
    <derivirana_varijabla naziv="DomainObject.Obrazlozenje_1"/>
  </DomainObject.Obrazlozenje>
  <DomainObject.StvarniPocetakDatum>
    <izvorni_sadrzaj>2. prosinca 2020.</izvorni_sadrzaj>
    <derivirana_varijabla naziv="DomainObject.StvarniPocetakDatum_1">2. prosinca 2020.</derivirana_varijabla>
  </DomainObject.StvarniPocetakDatum>
  <DomainObject.StvarniZavrsetakDatum>
    <izvorni_sadrzaj>2. prosinca 2020.</izvorni_sadrzaj>
    <derivirana_varijabla naziv="DomainObject.StvarniZavrsetakDatum_1">2. prosinca 2020.</derivirana_varijabla>
  </DomainObject.StvarniZavrsetakDatum>
  <DomainObject.PlaniraniZavrsetakDatum>
    <izvorni_sadrzaj>2. prosinca 2020.</izvorni_sadrzaj>
    <derivirana_varijabla naziv="DomainObject.PlaniraniZavrsetakDatum_1">2. prosinca 2020.</derivirana_varijabla>
  </DomainObject.PlaniraniZavrsetakDatum>
  <DomainObject.PlaniraniPocetakDatum>
    <izvorni_sadrzaj>2. prosinca 2020.</izvorni_sadrzaj>
    <derivirana_varijabla naziv="DomainObject.PlaniraniPocetakDatum_1">2. prosinca 2020.</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10:39</izvorni_sadrzaj>
    <derivirana_varijabla naziv="DomainObject.StvarniZavrsetakVrijeme_1">10:39</derivirana_varijabla>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prosinca 2020.</izvorni_sadrzaj>
    <derivirana_varijabla naziv="DomainObject.Zapisnik.DatumKreiranja_1">2. prosinca 2020.</derivirana_varijabla>
  </DomainObject.Zapisnik.DatumKreiranja>
  <DomainObject.Zapisnik.ImovinskaKorist>
    <izvorni_sadrzaj/>
    <derivirana_varijabla naziv="DomainObject.Zapisnik.ImovinskaKorist_1"/>
  </DomainObject.Zapisnik.ImovinskaKorist>
  <DomainObject.Zapisnik.Oznaka>
    <izvorni_sadrzaj>St-228/2019-140</izvorni_sadrzaj>
    <derivirana_varijabla naziv="DomainObject.Zapisnik.Oznaka_1">St-228/2019-140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228</izvorni_sadrzaj>
    <derivirana_varijabla naziv="DomainObject.Predmet.Broj_1">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2019.</izvorni_sadrzaj>
    <derivirana_varijabla naziv="DomainObject.Predmet.DatumOsnivanja_1">18.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od dana 08.11.2019. prileži zeleni registrator s prijavama tražbina</izvorni_sadrzaj>
    <derivirana_varijabla naziv="DomainObject.Predmet.Opis_1">od dana 08.11.2019. prileži zeleni registrator s prijavama tražbina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St-228/2019</izvorni_sadrzaj>
    <derivirana_varijabla naziv="DomainObject.Predmet.OznakaBroj_1">St-228/2019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SANING d. o. o. UMAG zastupanog po punomoćniku Asja Piplović</izvorni_sadrzaj>
    <derivirana_varijabla naziv="DomainObject.Predmet.ProtustrankaFormated_1">  SANING d. o. o. UMAG zastupanog po punomoćniku Asja Piplović</derivirana_varijabla>
  </DomainObject.Predmet.ProtustrankaFormated>
  <DomainObject.Predmet.ProtustrankaFormatedOIB>
    <izvorni_sadrzaj>  SANING d. o. o. UMAG, OIB 02315159182 zastupanog po punomoćniku Asja Piplović</izvorni_sadrzaj>
    <derivirana_varijabla naziv="DomainObject.Predmet.ProtustrankaFormatedOIB_1">  SANING d. o. o. UMAG, OIB 02315159182 zastupanog po punomoćniku Asja Piplović</derivirana_varijabla>
  </DomainObject.Predmet.ProtustrankaFormatedOIB>
  <DomainObject.Predmet.ProtustrankaFormatedWithAdress>
    <izvorni_sadrzaj> SANING d. o. o. UMAG, Zambratija, Siparska 21, 52470 Umag zastupanog po punomoćniku Asja Piplović</izvorni_sadrzaj>
    <derivirana_varijabla naziv="DomainObject.Predmet.ProtustrankaFormatedWithAdress_1"> SANING d. o. o. UMAG, Zambratija, Siparska 21, 52470 Umag zastupanog po punomoćniku Asja Piplović</derivirana_varijabla>
  </DomainObject.Predmet.ProtustrankaFormatedWithAdress>
  <DomainObject.Predmet.ProtustrankaFormatedWithAdressOIB>
    <izvorni_sadrzaj> SANING d. o. o. UMAG, OIB 02315159182, Zambratija, Siparska 21, 52470 Umag zastupanog po punomoćniku Asja Piplović</izvorni_sadrzaj>
    <derivirana_varijabla naziv="DomainObject.Predmet.ProtustrankaFormatedWithAdressOIB_1"> SANING d. o. o. UMAG, OIB 02315159182, Zambratija, Siparska 21, 52470 Umag zastupanog po punomoćniku Asja Piplović</derivirana_varijabla>
  </DomainObject.Predmet.ProtustrankaFormatedWithAdressOIB>
  <DomainObject.Predmet.ProtustrankaWithAdress>
    <izvorni_sadrzaj>SANING d. o. o. UMAG Zambratija, Siparska 21, 52470 Umag</izvorni_sadrzaj>
    <derivirana_varijabla naziv="DomainObject.Predmet.ProtustrankaWithAdress_1">SANING d. o. o. UMAG Zambratija, Siparska 21, 52470 Umag</derivirana_varijabla>
  </DomainObject.Predmet.ProtustrankaWithAdress>
  <DomainObject.Predmet.ProtustrankaWithAdressOIB>
    <izvorni_sadrzaj>SANING d. o. o. UMAG, OIB 02315159182, Zambratija, Siparska 21, 52470 Umag</izvorni_sadrzaj>
    <derivirana_varijabla naziv="DomainObject.Predmet.ProtustrankaWithAdressOIB_1">SANING d. o. o. UMAG, OIB 02315159182, Zambratija, Siparska 21, 52470 Umag</derivirana_varijabla>
  </DomainObject.Predmet.ProtustrankaWithAdressOIB>
  <DomainObject.Predmet.ProtustrankaNazivFormated>
    <izvorni_sadrzaj>SANING d. o. o. UMAG</izvorni_sadrzaj>
    <derivirana_varijabla naziv="DomainObject.Predmet.ProtustrankaNazivFormated_1">SANING d. o. o. UMAG</derivirana_varijabla>
  </DomainObject.Predmet.ProtustrankaNazivFormated>
  <DomainObject.Predmet.ProtustrankaNazivFormatedOIB>
    <izvorni_sadrzaj>SANING d. o. o. UMAG, OIB 02315159182</izvorni_sadrzaj>
    <derivirana_varijabla naziv="DomainObject.Predmet.ProtustrankaNazivFormatedOIB_1">SANING d. o. o. UMAG, OIB 02315159182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Karin Vicel</izvorni_sadrzaj>
    <derivirana_varijabla naziv="DomainObject.Predmet.Zapisnicar_1">Karin Vicel</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SANING d. o. o. UMAG zastupanog po punomoćniku Asja Piplović</item>
    </izvorni_sadrzaj>
    <derivirana_varijabla naziv="DomainObject.Predmet.ProtuStrankaListFormated_1">
      <item>SANING d. o. o. UMAG zastupanog po punomoćniku Asja Piplović</item>
    </derivirana_varijabla>
  </DomainObject.Predmet.ProtuStrankaListFormated>
  <DomainObject.Predmet.ProtuStrankaListFormatedOIB>
    <izvorni_sadrzaj>
      <item>SANING d. o. o. UMAG, OIB 02315159182 zastupanog po punomoćniku Asja Piplović</item>
    </izvorni_sadrzaj>
    <derivirana_varijabla naziv="DomainObject.Predmet.ProtuStrankaListFormatedOIB_1">
      <item>SANING d. o. o. UMAG, OIB 02315159182 zastupanog po punomoćniku Asja Piplović</item>
    </derivirana_varijabla>
  </DomainObject.Predmet.ProtuStrankaListFormatedOIB>
  <DomainObject.Predmet.ProtuStrankaListFormatedWithAdress>
    <izvorni_sadrzaj>
      <item>SANING d. o. o. UMAG, Zambratija, Siparska 21, 52470 Umag zastupanog po punomoćniku Asja Piplović</item>
    </izvorni_sadrzaj>
    <derivirana_varijabla naziv="DomainObject.Predmet.ProtuStrankaListFormatedWithAdress_1">
      <item>SANING d. o. o. UMAG, Zambratija, Siparska 21, 52470 Umag zastupanog po punomoćniku Asja Piplović</item>
    </derivirana_varijabla>
  </DomainObject.Predmet.ProtuStrankaListFormatedWithAdress>
  <DomainObject.Predmet.ProtuStrankaListFormatedWithAdressOIB>
    <izvorni_sadrzaj>
      <item>SANING d. o. o. UMAG, OIB 02315159182, Zambratija, Siparska 21, 52470 Umag zastupanog po punomoćniku Asja Piplović</item>
    </izvorni_sadrzaj>
    <derivirana_varijabla naziv="DomainObject.Predmet.ProtuStrankaListFormatedWithAdressOIB_1">
      <item>SANING d. o. o. UMAG, OIB 02315159182, Zambratija, Siparska 21, 52470 Umag zastupanog po punomoćniku Asja Piplović</item>
    </derivirana_varijabla>
  </DomainObject.Predmet.ProtuStrankaListFormatedWithAdressOIB>
  <DomainObject.Predmet.ProtuStrankaListNazivFormated>
    <izvorni_sadrzaj>
      <item>SANING d. o. o. UMAG</item>
    </izvorni_sadrzaj>
    <derivirana_varijabla naziv="DomainObject.Predmet.ProtuStrankaListNazivFormated_1">
      <item>SANING d. o. o. UMAG</item>
    </derivirana_varijabla>
  </DomainObject.Predmet.ProtuStrankaListNazivFormated>
  <DomainObject.Predmet.ProtuStrankaListNazivFormatedOIB>
    <izvorni_sadrzaj>
      <item>SANING d. o. o. UMAG, OIB 02315159182</item>
    </izvorni_sadrzaj>
    <derivirana_varijabla naziv="DomainObject.Predmet.ProtuStrankaListNazivFormatedOIB_1">
      <item>SANING d. o. o. UMAG, OIB 02315159182</item>
    </derivirana_varijabla>
  </DomainObject.Predmet.ProtuStrankaListNazivFormatedOIB>
  <DomainObject.Predmet.OstaliListFormated>
    <izvorni_sadrzaj>
      <item>Asja Piplović punomoćnik sudionika u postupku SANING d. o. o. UMAG</item>
      <item>Bruno Čohilj</item>
      <item>Vjekoslav Ivančić</item>
      <item>Ana Marija Grubišić Čabraja</item>
      <item>Martina Benolić</item>
    </izvorni_sadrzaj>
    <derivirana_varijabla naziv="DomainObject.Predmet.OstaliListFormated_1">
      <item>Asja Piplović punomoćnik sudionika u postupku SANING d. o. o. UMAG</item>
      <item>Bruno Čohilj</item>
      <item>Vjekoslav Ivančić</item>
      <item>Ana Marija Grubišić Čabraja</item>
      <item>Martina Benolić</item>
    </derivirana_varijabla>
  </DomainObject.Predmet.OstaliListFormated>
  <DomainObject.Predmet.OstaliListFormatedOIB>
    <izvorni_sadrzaj>
      <item>Asja Piplović, OIB 82867615948 punomoćnik sudionika u postupku SANING d. o. o. UMAG</item>
      <item>Bruno Čohilj, OIB 03627407749</item>
      <item>Vjekoslav Ivančić, OIB 04134050720</item>
      <item>Ana Marija Grubišić Čabraja, OIB 91791496872</item>
      <item>Martina Benolić, OIB 03562628517</item>
    </izvorni_sadrzaj>
    <derivirana_varijabla naziv="DomainObject.Predmet.OstaliListFormatedOIB_1">
      <item>Asja Piplović, OIB 82867615948 punomoćnik sudionika u postupku SANING d. o. o. UMAG</item>
      <item>Bruno Čohilj, OIB 03627407749</item>
      <item>Vjekoslav Ivančić, OIB 04134050720</item>
      <item>Ana Marija Grubišić Čabraja, OIB 91791496872</item>
      <item>Martina Benolić, OIB 03562628517</item>
    </derivirana_varijabla>
  </DomainObject.Predmet.OstaliListFormatedOIB>
  <DomainObject.Predmet.OstaliListFormatedWithAdress>
    <izvorni_sadrzaj>
      <item>Asja Piplović, Istarska 22, 52460 Buje punomoćnik sudionika u postupku SANING d. o. o. UMAG</item>
      <item>Bruno Čohilj, Dalmatinova 4, 52100 Pula</item>
      <item>Vjekoslav Ivančić, Ulica grada Vukovara 284, 10000 Zagreb</item>
      <item>Ana Marija Grubišić Čabraja</item>
      <item>Martina Benolić, Trgovačka 2a, 52470 Umag</item>
    </izvorni_sadrzaj>
    <derivirana_varijabla naziv="DomainObject.Predmet.OstaliListFormatedWithAdress_1">
      <item>Asja Piplović, Istarska 22, 52460 Buje punomoćnik sudionika u postupku SANING d. o. o. UMAG</item>
      <item>Bruno Čohilj, Dalmatinova 4, 52100 Pula</item>
      <item>Vjekoslav Ivančić, Ulica grada Vukovara 284, 10000 Zagreb</item>
      <item>Ana Marija Grubišić Čabraja</item>
      <item>Martina Benolić, Trgovačka 2a, 52470 Umag</item>
    </derivirana_varijabla>
  </DomainObject.Predmet.OstaliListFormatedWithAdress>
  <DomainObject.Predmet.OstaliListFormatedWithAdressOIB>
    <izvorni_sadrzaj>
      <item>Asja Piplović, OIB 82867615948, Istarska 22, 52460 Buje punomoćnik sudionika u postupku SANING d. o. o. UMAG</item>
      <item>Bruno Čohilj, OIB 03627407749, Dalmatinova 4, 52100 Pula</item>
      <item>Vjekoslav Ivančić, OIB 04134050720, Ulica grada Vukovara 284, 10000 Zagreb</item>
      <item>Ana Marija Grubišić Čabraja, OIB 91791496872</item>
      <item>Martina Benolić, OIB 03562628517, Trgovačka 2a, 52470 Umag</item>
    </izvorni_sadrzaj>
    <derivirana_varijabla naziv="DomainObject.Predmet.OstaliListFormatedWithAdressOIB_1">
      <item>Asja Piplović, OIB 82867615948, Istarska 22, 52460 Buje punomoćnik sudionika u postupku SANING d. o. o. UMAG</item>
      <item>Bruno Čohilj, OIB 03627407749, Dalmatinova 4, 52100 Pula</item>
      <item>Vjekoslav Ivančić, OIB 04134050720, Ulica grada Vukovara 284, 10000 Zagreb</item>
      <item>Ana Marija Grubišić Čabraja, OIB 91791496872</item>
      <item>Martina Benolić, OIB 03562628517, Trgovačka 2a, 52470 Umag</item>
    </derivirana_varijabla>
  </DomainObject.Predmet.OstaliListFormatedWithAdressOIB>
  <DomainObject.Predmet.OstaliListNazivFormated>
    <izvorni_sadrzaj>
      <item>Asja Piplović</item>
      <item>Bruno Čohilj</item>
      <item>Vjekoslav Ivančić</item>
      <item>Ana Marija Grubišić Čabraja</item>
      <item>Martina Benolić</item>
    </izvorni_sadrzaj>
    <derivirana_varijabla naziv="DomainObject.Predmet.OstaliListNazivFormated_1">
      <item>Asja Piplović</item>
      <item>Bruno Čohilj</item>
      <item>Vjekoslav Ivančić</item>
      <item>Ana Marija Grubišić Čabraja</item>
      <item>Martina Benolić</item>
    </derivirana_varijabla>
  </DomainObject.Predmet.OstaliListNazivFormated>
  <DomainObject.Predmet.OstaliListNazivFormatedOIB>
    <izvorni_sadrzaj>
      <item>Asja Piplović, OIB 82867615948</item>
      <item>Bruno Čohilj, OIB 03627407749</item>
      <item>Vjekoslav Ivančić, OIB 04134050720</item>
      <item>Ana Marija Grubišić Čabraja, OIB 91791496872</item>
      <item>Martina Benolić, OIB 03562628517</item>
    </izvorni_sadrzaj>
    <derivirana_varijabla naziv="DomainObject.Predmet.OstaliListNazivFormatedOIB_1">
      <item>Asja Piplović, OIB 82867615948</item>
      <item>Bruno Čohilj, OIB 03627407749</item>
      <item>Vjekoslav Ivančić, OIB 04134050720</item>
      <item>Ana Marija Grubišić Čabraja, OIB 91791496872</item>
      <item>Martina Benolić, OIB 03562628517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 prosinca 2020.</izvorni_sadrzaj>
    <derivirana_varijabla naziv="DomainObject.Datum_1">2. prosinca 2020.</derivirana_varijabla>
  </DomainObject.Datum>
  <DomainObject.PoslovniBrojDokumenta>
    <izvorni_sadrzaj>St-228/2019-140</izvorni_sadrzaj>
    <derivirana_varijabla naziv="DomainObject.PoslovniBrojDokumenta_1">St-228/2019-140</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SANING d. o. o. UMAG</izvorni_sadrzaj>
    <derivirana_varijabla naziv="DomainObject.Predmet.ProtustrankaIDrugi_1">SANING d. o. o. UMAG</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SANING d. o. o. UMAG, OIB 02315159182, Zambratija, Siparska 21, 52470 Umag</izvorni_sadrzaj>
    <derivirana_varijabla naziv="DomainObject.Predmet.ProtustrankaIDrugiAdressOIB_1">SANING d. o. o. UMAG, OIB 02315159182, Zambratija, Siparska 21,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SANING d. o. o. UMAG</item>
      <item>Asja Piplović</item>
      <item>Bruno Čohilj</item>
      <item>Vjekoslav Ivančić</item>
      <item>Ana Marija Grubišić Čabraja</item>
      <item>Martina Benolić</item>
    </izvorni_sadrzaj>
    <derivirana_varijabla naziv="DomainObject.Predmet.SudioniciListNaziv_1">
      <item>FINANCIJSKA AGENCIJA, RC RIJEKA, PODRUŽNICA PULA, PULA</item>
      <item>SANING d. o. o. UMAG</item>
      <item>Asja Piplović</item>
      <item>Bruno Čohilj</item>
      <item>Vjekoslav Ivančić</item>
      <item>Ana Marija Grubišić Čabraja</item>
      <item>Martina Benolić</item>
    </derivirana_varijabla>
  </DomainObject.Predmet.SudioniciListNaziv>
  <DomainObject.Predmet.SudioniciListAdressOIB>
    <izvorni_sadrzaj>
      <item>FINANCIJSKA AGENCIJA, RC RIJEKA, PODRUŽNICA PULA, PULA, OIB 85821130368, F. Kurelca 8,51000 Rijeka</item>
      <item>SANING d. o. o. UMAG, OIB 02315159182, Zambratija, Siparska 21,52470 Umag</item>
      <item>Asja Piplović, OIB 82867615948, Istarska 22,52460 Buje</item>
      <item>Bruno Čohilj, OIB 03627407749, Dalmatinova 4,52100 Pula</item>
      <item>Vjekoslav Ivančić, OIB 04134050720, Ulica grada Vukovara 284,10000 Zagreb</item>
      <item>Ana Marija Grubišić Čabraja, OIB 91791496872</item>
      <item>Martina Benolić, OIB 03562628517, Trgovačka 2a,52470 Umag</item>
    </izvorni_sadrzaj>
    <derivirana_varijabla naziv="DomainObject.Predmet.SudioniciListAdressOIB_1">
      <item>FINANCIJSKA AGENCIJA, RC RIJEKA, PODRUŽNICA PULA, PULA, OIB 85821130368, F. Kurelca 8,51000 Rijeka</item>
      <item>SANING d. o. o. UMAG, OIB 02315159182, Zambratija, Siparska 21,52470 Umag</item>
      <item>Asja Piplović, OIB 82867615948, Istarska 22,52460 Buje</item>
      <item>Bruno Čohilj, OIB 03627407749, Dalmatinova 4,52100 Pula</item>
      <item>Vjekoslav Ivančić, OIB 04134050720, Ulica grada Vukovara 284,10000 Zagreb</item>
      <item>Ana Marija Grubišić Čabraja, OIB 91791496872</item>
      <item>Martina Benolić, OIB 03562628517, Trgovačka 2a,52470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02315159182</item>
      <item>, OIB 82867615948</item>
      <item>, OIB 03627407749</item>
      <item>, OIB 04134050720</item>
      <item>, OIB 91791496872</item>
      <item>, OIB 03562628517</item>
    </izvorni_sadrzaj>
    <derivirana_varijabla naziv="DomainObject.Predmet.SudioniciListNazivOIB_1">
      <item>, OIB 85821130368</item>
      <item>, OIB 02315159182</item>
      <item>, OIB 82867615948</item>
      <item>, OIB 03627407749</item>
      <item>, OIB 04134050720</item>
      <item>, OIB 91791496872</item>
      <item>, OIB 03562628517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Alein Khan, OIB 25613472359, Trg sv. Barbare 1, 51000 Rijeka</item>
    </izvorni_sadrzaj>
    <derivirana_varijabla naziv="DomainObject.Predmet.StecajniUpraviteljiListAddressOIB_1">
      <item>Alein Khan, OIB 25613472359, Trg sv. Barbare 1,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14. lipnja 2019.</izvorni_sadrzaj>
    <derivirana_varijabla naziv="DomainObject.Predmet.DatumPocetkaProcesa_1">14. lipnja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B17F3D-704A-4D78-8F00-94B74FE434D2}">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1616</properties:Words>
  <properties:Characters>9118</properties:Characters>
  <properties:Lines>198</properties:Lines>
  <properties:Paragraphs>62</properties:Paragraphs>
  <properties:TotalTime>103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10807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2020-12-01T11:56:00Z</dcterms:created>
  <dc:creator>Lorena Paris Aničić</dc:creator>
  <cp:lastModifiedBy>Karin Vicel</cp:lastModifiedBy>
  <cp:lastPrinted>2020-12-02T09:40:00Z</cp:lastPrinted>
  <dcterms:modified xmlns:xsi="http://www.w3.org/2001/XMLSchema-instance" xsi:type="dcterms:W3CDTF">2020-12-02T09:51:00Z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St-228/2019-140 / Zapisnik - Skupština vjerovnika (Zapisnik- skupština vjerovnika 2.docx)</vt:lpwstr>
  </prop:property>
  <prop:property fmtid="{D5CDD505-2E9C-101B-9397-08002B2CF9AE}" pid="4" name="CC_coloring">
    <vt:bool>false</vt:bool>
  </prop:property>
  <prop:property fmtid="{D5CDD505-2E9C-101B-9397-08002B2CF9AE}" pid="5" name="BrojStranica">
    <vt:i4>4</vt:i4>
  </prop:property>
</prop:Properties>
</file>